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85AED" w14:textId="77777777" w:rsidR="009A31EE" w:rsidRDefault="00000000">
      <w:pPr>
        <w:overflowPunct w:val="0"/>
        <w:jc w:val="center"/>
        <w:rPr>
          <w:rFonts w:ascii="Calibri" w:hAnsi="Calibri" w:cs="Calibri"/>
          <w:b/>
          <w:color w:val="000000" w:themeColor="text1"/>
          <w:sz w:val="32"/>
          <w:szCs w:val="32"/>
        </w:rPr>
      </w:pPr>
      <w:r>
        <w:rPr>
          <w:rFonts w:ascii="Calibri" w:hAnsi="Calibri" w:cs="Calibri"/>
          <w:b/>
          <w:color w:val="000000" w:themeColor="text1"/>
          <w:sz w:val="32"/>
          <w:szCs w:val="32"/>
        </w:rPr>
        <w:t>TERMO DE REFERÊNCIA PARA AQUISIÇÃO</w:t>
      </w:r>
    </w:p>
    <w:p w14:paraId="2D350AFE" w14:textId="77777777" w:rsidR="009A31EE" w:rsidRDefault="009A31EE">
      <w:pPr>
        <w:tabs>
          <w:tab w:val="left" w:pos="5220"/>
        </w:tabs>
        <w:overflowPunct w:val="0"/>
        <w:rPr>
          <w:rFonts w:ascii="Arial" w:hAnsi="Arial" w:cs="Arial"/>
          <w:b/>
          <w:color w:val="000000" w:themeColor="text1"/>
        </w:rPr>
      </w:pPr>
    </w:p>
    <w:p w14:paraId="66F38465" w14:textId="77777777" w:rsidR="009A31EE" w:rsidRDefault="00000000">
      <w:pPr>
        <w:pStyle w:val="PargrafodaLista"/>
        <w:numPr>
          <w:ilvl w:val="0"/>
          <w:numId w:val="1"/>
        </w:numPr>
        <w:tabs>
          <w:tab w:val="left" w:pos="567"/>
        </w:tabs>
        <w:overflowPunct w:val="0"/>
        <w:jc w:val="both"/>
        <w:rPr>
          <w:rFonts w:ascii="Calibri" w:hAnsi="Calibri" w:cs="Calibri"/>
          <w:b/>
          <w:color w:val="000000" w:themeColor="text1"/>
          <w:sz w:val="28"/>
          <w:szCs w:val="28"/>
        </w:rPr>
      </w:pPr>
      <w:r>
        <w:rPr>
          <w:rFonts w:ascii="Calibri" w:hAnsi="Calibri" w:cs="Calibri"/>
          <w:b/>
          <w:color w:val="000000" w:themeColor="text1"/>
          <w:sz w:val="28"/>
          <w:szCs w:val="28"/>
        </w:rPr>
        <w:t>DO OBJETO</w:t>
      </w:r>
    </w:p>
    <w:p w14:paraId="272AF388" w14:textId="77777777" w:rsidR="009A31EE" w:rsidRDefault="009A31EE">
      <w:pPr>
        <w:pStyle w:val="PargrafodaLista"/>
        <w:tabs>
          <w:tab w:val="left" w:pos="567"/>
        </w:tabs>
        <w:overflowPunct w:val="0"/>
        <w:ind w:left="0"/>
        <w:jc w:val="both"/>
        <w:rPr>
          <w:rFonts w:ascii="Calibri" w:hAnsi="Calibri" w:cs="Calibri"/>
          <w:b/>
          <w:color w:val="000000" w:themeColor="text1"/>
          <w:sz w:val="16"/>
          <w:szCs w:val="16"/>
          <w:u w:val="single"/>
        </w:rPr>
      </w:pPr>
    </w:p>
    <w:p w14:paraId="35CD5DE8" w14:textId="77777777" w:rsidR="009A31EE" w:rsidRDefault="00000000">
      <w:pPr>
        <w:pStyle w:val="PargrafodaLista"/>
        <w:numPr>
          <w:ilvl w:val="1"/>
          <w:numId w:val="1"/>
        </w:numPr>
        <w:overflowPunct w:val="0"/>
        <w:jc w:val="both"/>
        <w:rPr>
          <w:rFonts w:ascii="Calibri" w:hAnsi="Calibri" w:cs="Calibri"/>
          <w:color w:val="000000" w:themeColor="text1"/>
        </w:rPr>
      </w:pPr>
      <w:r>
        <w:rPr>
          <w:rFonts w:ascii="Calibri" w:hAnsi="Calibri" w:cs="Calibri"/>
          <w:color w:val="000000" w:themeColor="text1"/>
        </w:rPr>
        <w:t>Aquisição de XXXXXXXXXXXXXXXXXXXXX, para atender as necessidades da XXXXXXXXXXXXXXXX, pelo período de XX (XXXXX) meses (quando for o caso), conforme condições, especificações, exigências e estimativas estabelecidas nos autos, bem como nas demais cláusulas deste instrumento.</w:t>
      </w:r>
    </w:p>
    <w:p w14:paraId="22985B49" w14:textId="77777777" w:rsidR="009A31EE" w:rsidRDefault="009A31EE">
      <w:pPr>
        <w:pStyle w:val="PargrafodaLista"/>
        <w:overflowPunct w:val="0"/>
        <w:ind w:left="0"/>
        <w:jc w:val="both"/>
        <w:rPr>
          <w:rFonts w:ascii="Calibri" w:hAnsi="Calibri" w:cs="Calibri"/>
          <w:color w:val="000000" w:themeColor="text1"/>
          <w:sz w:val="10"/>
          <w:szCs w:val="10"/>
        </w:rPr>
      </w:pPr>
    </w:p>
    <w:tbl>
      <w:tblPr>
        <w:tblStyle w:val="Tabelacomgrade"/>
        <w:tblW w:w="9179" w:type="dxa"/>
        <w:tblInd w:w="108" w:type="dxa"/>
        <w:tblLook w:val="04A0" w:firstRow="1" w:lastRow="0" w:firstColumn="1" w:lastColumn="0" w:noHBand="0" w:noVBand="1"/>
      </w:tblPr>
      <w:tblGrid>
        <w:gridCol w:w="659"/>
        <w:gridCol w:w="2565"/>
        <w:gridCol w:w="5955"/>
      </w:tblGrid>
      <w:tr w:rsidR="009A31EE" w14:paraId="74590BDA" w14:textId="77777777">
        <w:tc>
          <w:tcPr>
            <w:tcW w:w="659" w:type="dxa"/>
            <w:tcBorders>
              <w:left w:val="nil"/>
              <w:right w:val="nil"/>
            </w:tcBorders>
          </w:tcPr>
          <w:p w14:paraId="49F2B65E" w14:textId="77777777" w:rsidR="009A31EE" w:rsidRDefault="00000000">
            <w:pPr>
              <w:pStyle w:val="PargrafodaLista"/>
              <w:overflowPunct w:val="0"/>
              <w:ind w:left="0"/>
              <w:jc w:val="both"/>
              <w:rPr>
                <w:rFonts w:ascii="Calibri" w:hAnsi="Calibri" w:cs="Calibri"/>
                <w:color w:val="000000" w:themeColor="text1"/>
              </w:rPr>
            </w:pPr>
            <w:r>
              <w:rPr>
                <w:rFonts w:ascii="Calibri" w:hAnsi="Calibri" w:cs="Calibri"/>
                <w:color w:val="000000" w:themeColor="text1"/>
              </w:rPr>
              <w:t>1.2</w:t>
            </w:r>
          </w:p>
        </w:tc>
        <w:tc>
          <w:tcPr>
            <w:tcW w:w="2565" w:type="dxa"/>
            <w:tcBorders>
              <w:left w:val="nil"/>
              <w:right w:val="nil"/>
            </w:tcBorders>
          </w:tcPr>
          <w:p w14:paraId="7F4B0C7C" w14:textId="77777777" w:rsidR="009A31EE" w:rsidRDefault="00000000">
            <w:pPr>
              <w:pStyle w:val="PargrafodaLista"/>
              <w:overflowPunct w:val="0"/>
              <w:ind w:left="0"/>
              <w:jc w:val="both"/>
              <w:rPr>
                <w:rFonts w:ascii="Calibri" w:hAnsi="Calibri" w:cs="Calibri"/>
                <w:b/>
                <w:bCs/>
                <w:color w:val="000000" w:themeColor="text1"/>
              </w:rPr>
            </w:pPr>
            <w:r>
              <w:rPr>
                <w:rFonts w:ascii="Calibri" w:hAnsi="Calibri" w:cs="Calibri"/>
                <w:b/>
                <w:bCs/>
                <w:color w:val="000000" w:themeColor="text1"/>
              </w:rPr>
              <w:t>Requisitante:</w:t>
            </w:r>
          </w:p>
        </w:tc>
        <w:tc>
          <w:tcPr>
            <w:tcW w:w="5955" w:type="dxa"/>
            <w:tcBorders>
              <w:left w:val="nil"/>
              <w:right w:val="nil"/>
            </w:tcBorders>
          </w:tcPr>
          <w:p w14:paraId="7D2AF72A" w14:textId="77777777" w:rsidR="009A31EE" w:rsidRDefault="00000000">
            <w:pPr>
              <w:pStyle w:val="PargrafodaLista"/>
              <w:overflowPunct w:val="0"/>
              <w:ind w:left="0"/>
              <w:jc w:val="both"/>
              <w:rPr>
                <w:rFonts w:ascii="Calibri" w:hAnsi="Calibri" w:cs="Calibri"/>
                <w:color w:val="000000" w:themeColor="text1"/>
              </w:rPr>
            </w:pPr>
            <w:r>
              <w:rPr>
                <w:rFonts w:ascii="Calibri" w:hAnsi="Calibri" w:cs="Calibri"/>
                <w:color w:val="000000" w:themeColor="text1"/>
              </w:rPr>
              <w:t>Xxxxxxxxxxxxxxxxxxxxxxxxxx;</w:t>
            </w:r>
          </w:p>
        </w:tc>
      </w:tr>
      <w:tr w:rsidR="009A31EE" w14:paraId="572B5BB2" w14:textId="77777777">
        <w:tc>
          <w:tcPr>
            <w:tcW w:w="659" w:type="dxa"/>
            <w:tcBorders>
              <w:left w:val="nil"/>
              <w:right w:val="nil"/>
            </w:tcBorders>
          </w:tcPr>
          <w:p w14:paraId="1728A54E" w14:textId="77777777" w:rsidR="009A31EE" w:rsidRDefault="00000000">
            <w:pPr>
              <w:pStyle w:val="PargrafodaLista"/>
              <w:overflowPunct w:val="0"/>
              <w:ind w:left="0"/>
              <w:jc w:val="both"/>
              <w:rPr>
                <w:rFonts w:ascii="Calibri" w:hAnsi="Calibri" w:cs="Calibri"/>
                <w:color w:val="000000" w:themeColor="text1"/>
              </w:rPr>
            </w:pPr>
            <w:r>
              <w:rPr>
                <w:rFonts w:ascii="Calibri" w:hAnsi="Calibri" w:cs="Calibri"/>
                <w:color w:val="000000" w:themeColor="text1"/>
              </w:rPr>
              <w:t>1.3</w:t>
            </w:r>
          </w:p>
        </w:tc>
        <w:tc>
          <w:tcPr>
            <w:tcW w:w="2565" w:type="dxa"/>
            <w:tcBorders>
              <w:left w:val="nil"/>
              <w:right w:val="nil"/>
            </w:tcBorders>
          </w:tcPr>
          <w:p w14:paraId="0D5A6599" w14:textId="77777777" w:rsidR="009A31EE" w:rsidRDefault="00000000">
            <w:pPr>
              <w:pStyle w:val="PargrafodaLista"/>
              <w:overflowPunct w:val="0"/>
              <w:ind w:left="0"/>
              <w:jc w:val="both"/>
              <w:rPr>
                <w:rFonts w:ascii="Calibri" w:hAnsi="Calibri" w:cs="Calibri"/>
                <w:b/>
                <w:bCs/>
                <w:color w:val="000000" w:themeColor="text1"/>
              </w:rPr>
            </w:pPr>
            <w:r>
              <w:rPr>
                <w:rFonts w:ascii="Calibri" w:hAnsi="Calibri" w:cs="Calibri"/>
                <w:b/>
                <w:bCs/>
                <w:color w:val="000000" w:themeColor="text1"/>
              </w:rPr>
              <w:t>Fundamentação legal:</w:t>
            </w:r>
          </w:p>
        </w:tc>
        <w:tc>
          <w:tcPr>
            <w:tcW w:w="5955" w:type="dxa"/>
            <w:tcBorders>
              <w:left w:val="nil"/>
              <w:right w:val="nil"/>
            </w:tcBorders>
          </w:tcPr>
          <w:p w14:paraId="5FF86444" w14:textId="77777777" w:rsidR="009A31EE" w:rsidRDefault="00000000">
            <w:pPr>
              <w:pStyle w:val="PargrafodaLista"/>
              <w:overflowPunct w:val="0"/>
              <w:ind w:left="0"/>
              <w:jc w:val="both"/>
              <w:rPr>
                <w:rFonts w:ascii="Calibri" w:hAnsi="Calibri" w:cs="Calibri"/>
                <w:color w:val="000000" w:themeColor="text1"/>
              </w:rPr>
            </w:pPr>
            <w:r>
              <w:rPr>
                <w:rFonts w:ascii="Calibri" w:hAnsi="Calibri" w:cs="Calibri"/>
                <w:color w:val="000000" w:themeColor="text1"/>
              </w:rPr>
              <w:t>Pregão Eletrônico, Decreto Municipal 599/2020, combinado com a Lei 8.666/93;</w:t>
            </w:r>
          </w:p>
        </w:tc>
      </w:tr>
      <w:tr w:rsidR="009A31EE" w14:paraId="60C67328" w14:textId="77777777">
        <w:tc>
          <w:tcPr>
            <w:tcW w:w="659" w:type="dxa"/>
            <w:tcBorders>
              <w:left w:val="nil"/>
              <w:right w:val="nil"/>
            </w:tcBorders>
          </w:tcPr>
          <w:p w14:paraId="35699115" w14:textId="77777777" w:rsidR="009A31EE" w:rsidRDefault="00000000">
            <w:pPr>
              <w:pStyle w:val="PargrafodaLista"/>
              <w:overflowPunct w:val="0"/>
              <w:ind w:left="0"/>
              <w:jc w:val="both"/>
              <w:rPr>
                <w:rFonts w:ascii="Calibri" w:hAnsi="Calibri" w:cs="Calibri"/>
                <w:color w:val="000000" w:themeColor="text1"/>
              </w:rPr>
            </w:pPr>
            <w:r>
              <w:rPr>
                <w:rFonts w:ascii="Calibri" w:hAnsi="Calibri" w:cs="Calibri"/>
                <w:color w:val="000000" w:themeColor="text1"/>
              </w:rPr>
              <w:t>1.4</w:t>
            </w:r>
          </w:p>
        </w:tc>
        <w:tc>
          <w:tcPr>
            <w:tcW w:w="2565" w:type="dxa"/>
            <w:tcBorders>
              <w:left w:val="nil"/>
              <w:right w:val="nil"/>
            </w:tcBorders>
          </w:tcPr>
          <w:p w14:paraId="2DEFAF2B" w14:textId="77777777" w:rsidR="009A31EE" w:rsidRDefault="00000000">
            <w:pPr>
              <w:pStyle w:val="PargrafodaLista"/>
              <w:overflowPunct w:val="0"/>
              <w:ind w:left="0"/>
              <w:jc w:val="both"/>
              <w:rPr>
                <w:rFonts w:ascii="Calibri" w:hAnsi="Calibri" w:cs="Calibri"/>
                <w:b/>
                <w:bCs/>
                <w:color w:val="000000" w:themeColor="text1"/>
              </w:rPr>
            </w:pPr>
            <w:r>
              <w:rPr>
                <w:rFonts w:ascii="Calibri" w:hAnsi="Calibri" w:cs="Calibri"/>
                <w:b/>
                <w:bCs/>
                <w:color w:val="000000" w:themeColor="text1"/>
              </w:rPr>
              <w:t>Período:</w:t>
            </w:r>
          </w:p>
        </w:tc>
        <w:tc>
          <w:tcPr>
            <w:tcW w:w="5955" w:type="dxa"/>
            <w:tcBorders>
              <w:left w:val="nil"/>
              <w:right w:val="nil"/>
            </w:tcBorders>
          </w:tcPr>
          <w:p w14:paraId="5F1FC49C" w14:textId="77777777" w:rsidR="009A31EE" w:rsidRDefault="00000000">
            <w:pPr>
              <w:pStyle w:val="PargrafodaLista"/>
              <w:overflowPunct w:val="0"/>
              <w:ind w:left="0"/>
              <w:jc w:val="both"/>
              <w:rPr>
                <w:rFonts w:ascii="Calibri" w:hAnsi="Calibri" w:cs="Calibri"/>
                <w:color w:val="000000" w:themeColor="text1"/>
              </w:rPr>
            </w:pPr>
            <w:r>
              <w:rPr>
                <w:rFonts w:ascii="Calibri" w:hAnsi="Calibri" w:cs="Calibri"/>
                <w:color w:val="000000" w:themeColor="text1"/>
              </w:rPr>
              <w:t>Xxxxxxxxxxxxxxxxxxxxxxxxxx (quando houver);</w:t>
            </w:r>
          </w:p>
        </w:tc>
      </w:tr>
      <w:tr w:rsidR="009A31EE" w14:paraId="6D9F6586" w14:textId="77777777">
        <w:tc>
          <w:tcPr>
            <w:tcW w:w="659" w:type="dxa"/>
            <w:tcBorders>
              <w:left w:val="nil"/>
              <w:right w:val="nil"/>
            </w:tcBorders>
          </w:tcPr>
          <w:p w14:paraId="383CA13F" w14:textId="77777777" w:rsidR="009A31EE" w:rsidRDefault="00000000">
            <w:pPr>
              <w:pStyle w:val="PargrafodaLista"/>
              <w:overflowPunct w:val="0"/>
              <w:ind w:left="0"/>
              <w:jc w:val="both"/>
              <w:rPr>
                <w:rFonts w:ascii="Calibri" w:hAnsi="Calibri" w:cs="Calibri"/>
                <w:color w:val="000000" w:themeColor="text1"/>
              </w:rPr>
            </w:pPr>
            <w:r>
              <w:rPr>
                <w:rFonts w:ascii="Calibri" w:hAnsi="Calibri" w:cs="Calibri"/>
                <w:color w:val="000000" w:themeColor="text1"/>
              </w:rPr>
              <w:t>1.5</w:t>
            </w:r>
          </w:p>
        </w:tc>
        <w:tc>
          <w:tcPr>
            <w:tcW w:w="2565" w:type="dxa"/>
            <w:tcBorders>
              <w:left w:val="nil"/>
              <w:right w:val="nil"/>
            </w:tcBorders>
          </w:tcPr>
          <w:p w14:paraId="0902ADF4" w14:textId="77777777" w:rsidR="009A31EE" w:rsidRDefault="00000000">
            <w:pPr>
              <w:pStyle w:val="PargrafodaLista"/>
              <w:overflowPunct w:val="0"/>
              <w:ind w:left="0"/>
              <w:jc w:val="both"/>
              <w:rPr>
                <w:rFonts w:ascii="Calibri" w:hAnsi="Calibri" w:cs="Calibri"/>
                <w:b/>
                <w:bCs/>
                <w:color w:val="000000" w:themeColor="text1"/>
              </w:rPr>
            </w:pPr>
            <w:r>
              <w:rPr>
                <w:rFonts w:ascii="Calibri" w:hAnsi="Calibri" w:cs="Calibri"/>
                <w:b/>
                <w:bCs/>
                <w:color w:val="000000" w:themeColor="text1"/>
              </w:rPr>
              <w:t>Tipo:</w:t>
            </w:r>
          </w:p>
        </w:tc>
        <w:tc>
          <w:tcPr>
            <w:tcW w:w="5955" w:type="dxa"/>
            <w:tcBorders>
              <w:left w:val="nil"/>
              <w:right w:val="nil"/>
            </w:tcBorders>
          </w:tcPr>
          <w:p w14:paraId="46D828BB" w14:textId="77777777" w:rsidR="009A31EE" w:rsidRDefault="00000000">
            <w:pPr>
              <w:pStyle w:val="PargrafodaLista"/>
              <w:overflowPunct w:val="0"/>
              <w:ind w:left="0"/>
              <w:jc w:val="both"/>
              <w:rPr>
                <w:rFonts w:ascii="Calibri" w:hAnsi="Calibri" w:cs="Calibri"/>
                <w:color w:val="000000" w:themeColor="text1"/>
              </w:rPr>
            </w:pPr>
            <w:r>
              <w:rPr>
                <w:rFonts w:ascii="Calibri" w:hAnsi="Calibri" w:cs="Calibri"/>
                <w:color w:val="000000" w:themeColor="text1"/>
              </w:rPr>
              <w:t>Menor preço por item nos termos da Lei nº. 8.666/93.</w:t>
            </w:r>
          </w:p>
        </w:tc>
      </w:tr>
    </w:tbl>
    <w:p w14:paraId="1706AC7C" w14:textId="77777777" w:rsidR="009A31EE" w:rsidRDefault="009A31EE">
      <w:pPr>
        <w:pStyle w:val="PargrafodaLista"/>
        <w:overflowPunct w:val="0"/>
        <w:ind w:left="0"/>
        <w:jc w:val="both"/>
        <w:rPr>
          <w:rFonts w:ascii="Calibri" w:hAnsi="Calibri" w:cs="Calibri"/>
          <w:color w:val="000000" w:themeColor="text1"/>
        </w:rPr>
      </w:pPr>
    </w:p>
    <w:p w14:paraId="7613CC9D" w14:textId="77777777" w:rsidR="009A31EE" w:rsidRDefault="00000000">
      <w:pPr>
        <w:pStyle w:val="Citao"/>
        <w:overflowPunct w:val="0"/>
        <w:spacing w:before="0"/>
        <w:rPr>
          <w:rFonts w:ascii="Arial" w:hAnsi="Arial" w:cs="Arial"/>
          <w:szCs w:val="20"/>
        </w:rPr>
      </w:pPr>
      <w:r>
        <w:rPr>
          <w:rFonts w:ascii="Arial" w:hAnsi="Arial" w:cs="Arial"/>
          <w:b/>
          <w:szCs w:val="20"/>
        </w:rPr>
        <w:t xml:space="preserve">Nota explicativa: </w:t>
      </w:r>
      <w:r>
        <w:rPr>
          <w:rFonts w:ascii="Arial" w:hAnsi="Arial" w:cs="Arial"/>
          <w:szCs w:val="20"/>
        </w:rPr>
        <w:t xml:space="preserve">A descrição acima é meramente ilustrativa; o órgão ou entidade deve elaborá-la da forma que melhor aprouver ao certame licitatório.  </w:t>
      </w:r>
    </w:p>
    <w:p w14:paraId="709D8C62" w14:textId="77777777" w:rsidR="009A31EE" w:rsidRDefault="00000000">
      <w:pPr>
        <w:pStyle w:val="Citao"/>
        <w:overflowPunct w:val="0"/>
        <w:spacing w:before="0"/>
        <w:rPr>
          <w:rFonts w:ascii="Arial" w:hAnsi="Arial" w:cs="Arial"/>
          <w:color w:val="00000A"/>
          <w:szCs w:val="20"/>
        </w:rPr>
      </w:pPr>
      <w:r>
        <w:rPr>
          <w:rFonts w:ascii="Arial" w:hAnsi="Arial" w:cs="Arial"/>
          <w:b/>
          <w:color w:val="00000A"/>
          <w:szCs w:val="20"/>
        </w:rPr>
        <w:t>Divisão da licitação em lotes:</w:t>
      </w:r>
      <w:r>
        <w:rPr>
          <w:rFonts w:ascii="Arial" w:hAnsi="Arial" w:cs="Arial"/>
          <w:color w:val="00000A"/>
          <w:szCs w:val="20"/>
        </w:rPr>
        <w:t xml:space="preserve"> De acordo com o art. 8</w:t>
      </w:r>
      <w:r>
        <w:rPr>
          <w:rStyle w:val="normalchar1"/>
          <w:color w:val="00000A"/>
          <w:sz w:val="20"/>
          <w:szCs w:val="20"/>
        </w:rPr>
        <w:t>º, caput, do decreto nº 7.892/13, o órgão gerenciador poderá dividir a quantidade total do item em lotes, quando técnica e economicamente viável, visando maior competitividade, observada a quantidade mínima, o prazo e o local de entrega.</w:t>
      </w:r>
    </w:p>
    <w:p w14:paraId="671F746D" w14:textId="77777777" w:rsidR="009A31EE" w:rsidRDefault="00000000">
      <w:pPr>
        <w:pStyle w:val="Citao"/>
        <w:overflowPunct w:val="0"/>
        <w:spacing w:before="0"/>
        <w:rPr>
          <w:rFonts w:ascii="Arial" w:hAnsi="Arial" w:cs="Arial"/>
          <w:szCs w:val="20"/>
        </w:rPr>
      </w:pPr>
      <w:r>
        <w:rPr>
          <w:rFonts w:ascii="Arial" w:hAnsi="Arial" w:cs="Arial"/>
          <w:b/>
          <w:szCs w:val="20"/>
        </w:rPr>
        <w:t>Descrição</w:t>
      </w:r>
      <w:r>
        <w:rPr>
          <w:rFonts w:ascii="Arial" w:hAnsi="Arial" w:cs="Arial"/>
          <w:szCs w:val="20"/>
        </w:rPr>
        <w:t>: Esclarecido esse ponto, a recomendação importante é descrever detalhadamente o objeto a ser contratado, com todas as especificações necessárias e suficientes para garantir a qualidade da contração. Deve-se levar em consideração as normas técnicas eventualmente existentes, elaboradas pela Associação Brasileira de Normas Técnicas – ABNT, quanto a requisitos mínimos de qualidade, utilidade, resistência e segurança, nos termos da Lei n° 4.150, de 1962.</w:t>
      </w:r>
    </w:p>
    <w:p w14:paraId="3CC257EF" w14:textId="77777777" w:rsidR="009A31EE" w:rsidRDefault="00000000">
      <w:pPr>
        <w:pStyle w:val="Citao"/>
        <w:overflowPunct w:val="0"/>
        <w:spacing w:before="0"/>
        <w:rPr>
          <w:rFonts w:ascii="Arial" w:hAnsi="Arial" w:cs="Arial"/>
          <w:szCs w:val="20"/>
        </w:rPr>
      </w:pPr>
      <w:r>
        <w:rPr>
          <w:rFonts w:ascii="Arial" w:hAnsi="Arial" w:cs="Arial"/>
          <w:b/>
          <w:szCs w:val="20"/>
        </w:rPr>
        <w:t>Marca:</w:t>
      </w:r>
      <w:r>
        <w:rPr>
          <w:rFonts w:ascii="Arial" w:hAnsi="Arial" w:cs="Arial"/>
          <w:szCs w:val="20"/>
        </w:rPr>
        <w:t xml:space="preserve"> É vedada a indicação de marca, características ou especificações exclusivas. Excepcionalmente, esta poderá ocorrer, desde que justificada tecnicamente no processo. </w:t>
      </w:r>
    </w:p>
    <w:p w14:paraId="06B4399B" w14:textId="77777777" w:rsidR="009A31EE" w:rsidRDefault="00000000">
      <w:pPr>
        <w:pStyle w:val="Citao"/>
        <w:overflowPunct w:val="0"/>
        <w:spacing w:before="0"/>
        <w:rPr>
          <w:rFonts w:ascii="Arial" w:eastAsia="MyriadPro-Regular" w:hAnsi="Arial" w:cs="Arial"/>
          <w:b/>
          <w:bCs/>
          <w:color w:val="7030A0"/>
          <w:szCs w:val="20"/>
          <w:u w:val="single"/>
        </w:rPr>
      </w:pPr>
      <w:r>
        <w:rPr>
          <w:rFonts w:ascii="Arial" w:eastAsia="MyriadPro-Regular" w:hAnsi="Arial" w:cs="Arial"/>
          <w:b/>
          <w:szCs w:val="20"/>
        </w:rPr>
        <w:t>Sobre similaridade</w:t>
      </w:r>
      <w:r>
        <w:rPr>
          <w:rFonts w:ascii="Arial" w:eastAsia="MyriadPro-Regular" w:hAnsi="Arial" w:cs="Arial"/>
          <w:szCs w:val="20"/>
        </w:rPr>
        <w:t xml:space="preserve">: “É ilegal a indicação de marcas, salvo quando devidamente justificada por critérios técnicos ou expressamente indicativa da qualidade do material a ser adquirido, nos termos do § 7º do art. 15 da Lei no 8.666/1993. Quando necessária a indicação de marca como referência de qualidade ou facilitação da descrição do objeto, deve esta ser seguida das expressões “ou equivalente”, “ou similar” e “ou de melhor qualidade”, devendo, nesse caso, o produto ser aceito de fato e sem restrições pela Administração. Pode a Administração inserir em seus editais cláusula prevendo a necessidade de a empresa participante do certame demonstrar, por meio de laudo expedido por laboratório ou instituto idôneo, o desempenho, qualidade e produtividade compatível com o produto similar ou equivalente à marca referência mencionada no edital.” </w:t>
      </w:r>
      <w:r>
        <w:rPr>
          <w:rFonts w:ascii="Arial" w:eastAsia="MyriadPro-Regular" w:hAnsi="Arial" w:cs="Arial"/>
          <w:bCs/>
          <w:szCs w:val="20"/>
        </w:rPr>
        <w:t>Acórdão 2300/2007 Plenário, TCU</w:t>
      </w:r>
      <w:r>
        <w:rPr>
          <w:rFonts w:ascii="Arial" w:eastAsia="MyriadPro-Regular" w:hAnsi="Arial" w:cs="Arial"/>
          <w:b/>
          <w:bCs/>
          <w:color w:val="7030A0"/>
          <w:szCs w:val="20"/>
          <w:u w:val="single"/>
        </w:rPr>
        <w:t>.</w:t>
      </w:r>
    </w:p>
    <w:p w14:paraId="4B129140" w14:textId="77777777" w:rsidR="009A31EE" w:rsidRDefault="00000000">
      <w:pPr>
        <w:pStyle w:val="Citao"/>
        <w:overflowPunct w:val="0"/>
        <w:spacing w:before="0"/>
        <w:rPr>
          <w:rFonts w:ascii="Arial" w:hAnsi="Arial" w:cs="Arial"/>
          <w:szCs w:val="20"/>
        </w:rPr>
      </w:pPr>
      <w:r>
        <w:rPr>
          <w:rFonts w:ascii="Arial" w:hAnsi="Arial" w:cs="Arial"/>
          <w:b/>
          <w:szCs w:val="20"/>
        </w:rPr>
        <w:t>Padronização</w:t>
      </w:r>
      <w:r>
        <w:rPr>
          <w:rFonts w:ascii="Arial" w:hAnsi="Arial" w:cs="Arial"/>
          <w:szCs w:val="20"/>
        </w:rPr>
        <w:t>: Deve a Administração, ainda, observar o princípio da padronização que imponha compatibilidade de especificações técnicas e de desempenho, observadas, quando for o caso, as condições de manutenção, assistência técnica e garantia oferecidas.</w:t>
      </w:r>
    </w:p>
    <w:p w14:paraId="225B28F5" w14:textId="77777777" w:rsidR="009A31EE" w:rsidRDefault="00000000">
      <w:pPr>
        <w:pStyle w:val="Citao"/>
        <w:overflowPunct w:val="0"/>
        <w:spacing w:before="0"/>
        <w:rPr>
          <w:rFonts w:ascii="Arial" w:hAnsi="Arial" w:cs="Arial"/>
          <w:szCs w:val="20"/>
        </w:rPr>
      </w:pPr>
      <w:r>
        <w:rPr>
          <w:rStyle w:val="normalchar1"/>
          <w:b/>
          <w:sz w:val="20"/>
          <w:szCs w:val="20"/>
        </w:rPr>
        <w:t>Parcelamento</w:t>
      </w:r>
      <w:r>
        <w:rPr>
          <w:rStyle w:val="normalchar1"/>
          <w:sz w:val="20"/>
          <w:szCs w:val="20"/>
        </w:rPr>
        <w:t>: A regra a ser observada pela Administração nas licitações é a do parcelamento do objeto, conforme disposto no § 1º do art. 23 da Lei nº 8.666, de 1993</w:t>
      </w:r>
      <w:r>
        <w:rPr>
          <w:rFonts w:ascii="Arial" w:hAnsi="Arial" w:cs="Arial"/>
          <w:szCs w:val="20"/>
        </w:rPr>
        <w:t>, mas é imprescindível que a divisão do objeto seja técnica e economicamente viável e não represente perda de economia de escala (Súmula 247 do TCU). Por ser o parcelamento a regra, deve haver justificativa quando este não for adotado.</w:t>
      </w:r>
    </w:p>
    <w:p w14:paraId="1E3EF747" w14:textId="77777777" w:rsidR="009A31EE" w:rsidRDefault="009A31EE">
      <w:pPr>
        <w:pStyle w:val="PargrafodaLista"/>
        <w:tabs>
          <w:tab w:val="left" w:pos="1134"/>
        </w:tabs>
        <w:overflowPunct w:val="0"/>
        <w:ind w:left="567"/>
        <w:jc w:val="both"/>
        <w:rPr>
          <w:rFonts w:ascii="Arial" w:hAnsi="Arial" w:cs="Arial"/>
          <w:color w:val="000000" w:themeColor="text1"/>
        </w:rPr>
      </w:pPr>
    </w:p>
    <w:p w14:paraId="70A12213" w14:textId="77777777" w:rsidR="009A31EE" w:rsidRDefault="00000000">
      <w:pPr>
        <w:pStyle w:val="PargrafodaLista"/>
        <w:numPr>
          <w:ilvl w:val="0"/>
          <w:numId w:val="1"/>
        </w:numPr>
        <w:tabs>
          <w:tab w:val="left" w:pos="567"/>
        </w:tabs>
        <w:overflowPunct w:val="0"/>
        <w:jc w:val="both"/>
        <w:rPr>
          <w:rFonts w:ascii="Calibri" w:hAnsi="Calibri" w:cs="Calibri"/>
          <w:b/>
          <w:color w:val="000000" w:themeColor="text1"/>
          <w:sz w:val="28"/>
          <w:szCs w:val="28"/>
        </w:rPr>
      </w:pPr>
      <w:r>
        <w:rPr>
          <w:rFonts w:ascii="Calibri" w:hAnsi="Calibri" w:cs="Calibri"/>
          <w:b/>
          <w:color w:val="000000" w:themeColor="text1"/>
          <w:sz w:val="28"/>
          <w:szCs w:val="28"/>
        </w:rPr>
        <w:t>DA AQUISIÇÃO</w:t>
      </w:r>
    </w:p>
    <w:p w14:paraId="70A53773" w14:textId="77777777" w:rsidR="009A31EE" w:rsidRDefault="009A31EE">
      <w:pPr>
        <w:pStyle w:val="PargrafodaLista"/>
        <w:tabs>
          <w:tab w:val="left" w:pos="567"/>
        </w:tabs>
        <w:overflowPunct w:val="0"/>
        <w:spacing w:line="192" w:lineRule="auto"/>
        <w:jc w:val="both"/>
        <w:rPr>
          <w:rFonts w:ascii="Arial" w:hAnsi="Arial" w:cs="Arial"/>
          <w:b/>
          <w:color w:val="000000" w:themeColor="text1"/>
          <w:sz w:val="16"/>
          <w:szCs w:val="16"/>
          <w:u w:val="single"/>
        </w:rPr>
      </w:pPr>
    </w:p>
    <w:p w14:paraId="0D4D1D0F" w14:textId="77777777" w:rsidR="009A31EE" w:rsidRDefault="00000000">
      <w:pPr>
        <w:pStyle w:val="PargrafodaLista"/>
        <w:numPr>
          <w:ilvl w:val="1"/>
          <w:numId w:val="1"/>
        </w:numPr>
        <w:overflowPunct w:val="0"/>
        <w:jc w:val="both"/>
        <w:rPr>
          <w:rFonts w:ascii="Calibri" w:hAnsi="Calibri" w:cs="Calibri"/>
          <w:color w:val="000000" w:themeColor="text1"/>
        </w:rPr>
      </w:pPr>
      <w:r>
        <w:rPr>
          <w:rFonts w:ascii="Calibri" w:hAnsi="Calibri" w:cs="Calibri"/>
          <w:color w:val="000000" w:themeColor="text1"/>
        </w:rPr>
        <w:t xml:space="preserve"> A tabela abaixo demonstra detalhadamente o objeto do presente Termo de Referência, bem como o número de itens e o respectivo quantitativo:</w:t>
      </w:r>
    </w:p>
    <w:p w14:paraId="626079AD" w14:textId="77777777" w:rsidR="009A31EE" w:rsidRDefault="009A31EE">
      <w:pPr>
        <w:overflowPunct w:val="0"/>
        <w:ind w:left="708"/>
        <w:jc w:val="both"/>
        <w:rPr>
          <w:rFonts w:ascii="Arial" w:hAnsi="Arial" w:cs="Arial"/>
          <w:sz w:val="10"/>
          <w:szCs w:val="10"/>
        </w:rPr>
      </w:pPr>
    </w:p>
    <w:tbl>
      <w:tblPr>
        <w:tblStyle w:val="Tabelacomgrade"/>
        <w:tblW w:w="9164" w:type="dxa"/>
        <w:tblInd w:w="123" w:type="dxa"/>
        <w:tblLook w:val="04A0" w:firstRow="1" w:lastRow="0" w:firstColumn="1" w:lastColumn="0" w:noHBand="0" w:noVBand="1"/>
      </w:tblPr>
      <w:tblGrid>
        <w:gridCol w:w="765"/>
        <w:gridCol w:w="5955"/>
        <w:gridCol w:w="976"/>
        <w:gridCol w:w="1468"/>
      </w:tblGrid>
      <w:tr w:rsidR="009A31EE" w14:paraId="37D0A3F7" w14:textId="77777777">
        <w:tc>
          <w:tcPr>
            <w:tcW w:w="765" w:type="dxa"/>
            <w:tcBorders>
              <w:left w:val="nil"/>
            </w:tcBorders>
            <w:shd w:val="clear" w:color="auto" w:fill="D8D8D8" w:themeFill="background1" w:themeFillShade="D8"/>
          </w:tcPr>
          <w:p w14:paraId="2A28C8A7" w14:textId="77777777" w:rsidR="009A31EE" w:rsidRDefault="00000000">
            <w:pPr>
              <w:overflowPunct w:val="0"/>
              <w:jc w:val="center"/>
              <w:rPr>
                <w:rFonts w:ascii="Calibri" w:hAnsi="Calibri" w:cs="Calibri"/>
                <w:b/>
                <w:bCs/>
              </w:rPr>
            </w:pPr>
            <w:r>
              <w:rPr>
                <w:rFonts w:ascii="Calibri" w:hAnsi="Calibri" w:cs="Calibri"/>
                <w:b/>
                <w:bCs/>
              </w:rPr>
              <w:t>ITEM</w:t>
            </w:r>
          </w:p>
        </w:tc>
        <w:tc>
          <w:tcPr>
            <w:tcW w:w="5954" w:type="dxa"/>
            <w:shd w:val="clear" w:color="auto" w:fill="D8D8D8" w:themeFill="background1" w:themeFillShade="D8"/>
          </w:tcPr>
          <w:p w14:paraId="79A66A3C" w14:textId="77777777" w:rsidR="009A31EE" w:rsidRDefault="00000000">
            <w:pPr>
              <w:overflowPunct w:val="0"/>
              <w:jc w:val="center"/>
              <w:rPr>
                <w:rFonts w:ascii="Calibri" w:hAnsi="Calibri" w:cs="Calibri"/>
                <w:b/>
                <w:bCs/>
              </w:rPr>
            </w:pPr>
            <w:r>
              <w:rPr>
                <w:rFonts w:ascii="Calibri" w:hAnsi="Calibri" w:cs="Calibri"/>
                <w:b/>
                <w:bCs/>
              </w:rPr>
              <w:t>ESPECIFICAÇÃO</w:t>
            </w:r>
          </w:p>
        </w:tc>
        <w:tc>
          <w:tcPr>
            <w:tcW w:w="976" w:type="dxa"/>
            <w:shd w:val="clear" w:color="auto" w:fill="D8D8D8" w:themeFill="background1" w:themeFillShade="D8"/>
          </w:tcPr>
          <w:p w14:paraId="00466926" w14:textId="77777777" w:rsidR="009A31EE" w:rsidRDefault="00000000">
            <w:pPr>
              <w:overflowPunct w:val="0"/>
              <w:jc w:val="center"/>
              <w:rPr>
                <w:rFonts w:ascii="Calibri" w:hAnsi="Calibri" w:cs="Calibri"/>
                <w:b/>
                <w:bCs/>
              </w:rPr>
            </w:pPr>
            <w:r>
              <w:rPr>
                <w:rFonts w:ascii="Calibri" w:hAnsi="Calibri" w:cs="Calibri"/>
                <w:b/>
                <w:bCs/>
              </w:rPr>
              <w:t>UNID.</w:t>
            </w:r>
          </w:p>
        </w:tc>
        <w:tc>
          <w:tcPr>
            <w:tcW w:w="1468" w:type="dxa"/>
            <w:tcBorders>
              <w:right w:val="nil"/>
            </w:tcBorders>
            <w:shd w:val="clear" w:color="auto" w:fill="D8D8D8" w:themeFill="background1" w:themeFillShade="D8"/>
          </w:tcPr>
          <w:p w14:paraId="283C9945" w14:textId="77777777" w:rsidR="009A31EE" w:rsidRDefault="00000000">
            <w:pPr>
              <w:overflowPunct w:val="0"/>
              <w:jc w:val="center"/>
              <w:rPr>
                <w:rFonts w:ascii="Calibri" w:hAnsi="Calibri" w:cs="Calibri"/>
                <w:b/>
                <w:bCs/>
              </w:rPr>
            </w:pPr>
            <w:r>
              <w:rPr>
                <w:rFonts w:ascii="Calibri" w:hAnsi="Calibri" w:cs="Calibri"/>
                <w:b/>
                <w:bCs/>
              </w:rPr>
              <w:t>QTDE.</w:t>
            </w:r>
          </w:p>
        </w:tc>
      </w:tr>
      <w:tr w:rsidR="009A31EE" w14:paraId="2256AF04" w14:textId="77777777">
        <w:tc>
          <w:tcPr>
            <w:tcW w:w="765" w:type="dxa"/>
            <w:tcBorders>
              <w:left w:val="nil"/>
            </w:tcBorders>
            <w:vAlign w:val="center"/>
          </w:tcPr>
          <w:p w14:paraId="5A2F0FEC" w14:textId="77777777" w:rsidR="009A31EE" w:rsidRDefault="00000000">
            <w:pPr>
              <w:overflowPunct w:val="0"/>
              <w:jc w:val="center"/>
              <w:rPr>
                <w:rFonts w:ascii="Calibri" w:hAnsi="Calibri" w:cs="Calibri"/>
                <w:b/>
                <w:bCs/>
              </w:rPr>
            </w:pPr>
            <w:r>
              <w:rPr>
                <w:rFonts w:ascii="Calibri" w:hAnsi="Calibri" w:cs="Calibri"/>
                <w:b/>
                <w:bCs/>
              </w:rPr>
              <w:t>01</w:t>
            </w:r>
          </w:p>
        </w:tc>
        <w:tc>
          <w:tcPr>
            <w:tcW w:w="5954" w:type="dxa"/>
            <w:vAlign w:val="center"/>
          </w:tcPr>
          <w:p w14:paraId="5A82BEBA" w14:textId="77777777" w:rsidR="009A31EE" w:rsidRDefault="009A31EE">
            <w:pPr>
              <w:overflowPunct w:val="0"/>
              <w:jc w:val="both"/>
              <w:rPr>
                <w:rFonts w:ascii="Calibri" w:hAnsi="Calibri" w:cs="Calibri"/>
              </w:rPr>
            </w:pPr>
          </w:p>
        </w:tc>
        <w:tc>
          <w:tcPr>
            <w:tcW w:w="976" w:type="dxa"/>
            <w:vAlign w:val="center"/>
          </w:tcPr>
          <w:p w14:paraId="64DBD849" w14:textId="77777777" w:rsidR="009A31EE" w:rsidRDefault="009A31EE">
            <w:pPr>
              <w:overflowPunct w:val="0"/>
              <w:jc w:val="center"/>
              <w:rPr>
                <w:rFonts w:ascii="Calibri" w:hAnsi="Calibri" w:cs="Calibri"/>
              </w:rPr>
            </w:pPr>
          </w:p>
        </w:tc>
        <w:tc>
          <w:tcPr>
            <w:tcW w:w="1468" w:type="dxa"/>
            <w:tcBorders>
              <w:right w:val="nil"/>
            </w:tcBorders>
            <w:vAlign w:val="center"/>
          </w:tcPr>
          <w:p w14:paraId="610545E1" w14:textId="77777777" w:rsidR="009A31EE" w:rsidRDefault="009A31EE">
            <w:pPr>
              <w:overflowPunct w:val="0"/>
              <w:jc w:val="center"/>
              <w:rPr>
                <w:rFonts w:ascii="Calibri" w:hAnsi="Calibri" w:cs="Calibri"/>
              </w:rPr>
            </w:pPr>
          </w:p>
        </w:tc>
      </w:tr>
      <w:tr w:rsidR="009A31EE" w14:paraId="3C25D440" w14:textId="77777777">
        <w:tc>
          <w:tcPr>
            <w:tcW w:w="765" w:type="dxa"/>
            <w:tcBorders>
              <w:left w:val="nil"/>
            </w:tcBorders>
            <w:vAlign w:val="center"/>
          </w:tcPr>
          <w:p w14:paraId="728503F7" w14:textId="77777777" w:rsidR="009A31EE" w:rsidRDefault="00000000">
            <w:pPr>
              <w:overflowPunct w:val="0"/>
              <w:jc w:val="center"/>
              <w:rPr>
                <w:rFonts w:ascii="Calibri" w:hAnsi="Calibri" w:cs="Calibri"/>
                <w:b/>
                <w:bCs/>
              </w:rPr>
            </w:pPr>
            <w:r>
              <w:rPr>
                <w:rFonts w:ascii="Calibri" w:hAnsi="Calibri" w:cs="Calibri"/>
                <w:b/>
                <w:bCs/>
              </w:rPr>
              <w:t>02</w:t>
            </w:r>
          </w:p>
        </w:tc>
        <w:tc>
          <w:tcPr>
            <w:tcW w:w="5954" w:type="dxa"/>
            <w:vAlign w:val="center"/>
          </w:tcPr>
          <w:p w14:paraId="73F620ED" w14:textId="77777777" w:rsidR="009A31EE" w:rsidRDefault="009A31EE">
            <w:pPr>
              <w:overflowPunct w:val="0"/>
              <w:jc w:val="both"/>
              <w:rPr>
                <w:rFonts w:ascii="Calibri" w:hAnsi="Calibri" w:cs="Calibri"/>
              </w:rPr>
            </w:pPr>
          </w:p>
        </w:tc>
        <w:tc>
          <w:tcPr>
            <w:tcW w:w="976" w:type="dxa"/>
            <w:vAlign w:val="center"/>
          </w:tcPr>
          <w:p w14:paraId="445A0A3A" w14:textId="77777777" w:rsidR="009A31EE" w:rsidRDefault="009A31EE">
            <w:pPr>
              <w:overflowPunct w:val="0"/>
              <w:jc w:val="center"/>
              <w:rPr>
                <w:rFonts w:ascii="Calibri" w:hAnsi="Calibri" w:cs="Calibri"/>
              </w:rPr>
            </w:pPr>
          </w:p>
        </w:tc>
        <w:tc>
          <w:tcPr>
            <w:tcW w:w="1468" w:type="dxa"/>
            <w:tcBorders>
              <w:right w:val="nil"/>
            </w:tcBorders>
            <w:vAlign w:val="center"/>
          </w:tcPr>
          <w:p w14:paraId="4D471CB9" w14:textId="77777777" w:rsidR="009A31EE" w:rsidRDefault="009A31EE">
            <w:pPr>
              <w:overflowPunct w:val="0"/>
              <w:jc w:val="center"/>
              <w:rPr>
                <w:rFonts w:ascii="Calibri" w:hAnsi="Calibri" w:cs="Calibri"/>
              </w:rPr>
            </w:pPr>
          </w:p>
        </w:tc>
      </w:tr>
      <w:tr w:rsidR="009A31EE" w14:paraId="33CE99A3" w14:textId="77777777">
        <w:tc>
          <w:tcPr>
            <w:tcW w:w="765" w:type="dxa"/>
            <w:tcBorders>
              <w:left w:val="nil"/>
            </w:tcBorders>
            <w:vAlign w:val="center"/>
          </w:tcPr>
          <w:p w14:paraId="124C7C6F" w14:textId="77777777" w:rsidR="009A31EE" w:rsidRDefault="00000000">
            <w:pPr>
              <w:overflowPunct w:val="0"/>
              <w:jc w:val="center"/>
              <w:rPr>
                <w:rFonts w:ascii="Calibri" w:hAnsi="Calibri" w:cs="Calibri"/>
                <w:b/>
                <w:bCs/>
              </w:rPr>
            </w:pPr>
            <w:r>
              <w:rPr>
                <w:rFonts w:ascii="Calibri" w:hAnsi="Calibri" w:cs="Calibri"/>
                <w:b/>
                <w:bCs/>
              </w:rPr>
              <w:t>03</w:t>
            </w:r>
          </w:p>
        </w:tc>
        <w:tc>
          <w:tcPr>
            <w:tcW w:w="5954" w:type="dxa"/>
            <w:vAlign w:val="center"/>
          </w:tcPr>
          <w:p w14:paraId="1B4E785B" w14:textId="77777777" w:rsidR="009A31EE" w:rsidRDefault="009A31EE">
            <w:pPr>
              <w:overflowPunct w:val="0"/>
              <w:jc w:val="both"/>
              <w:rPr>
                <w:rFonts w:ascii="Calibri" w:hAnsi="Calibri" w:cs="Calibri"/>
              </w:rPr>
            </w:pPr>
          </w:p>
        </w:tc>
        <w:tc>
          <w:tcPr>
            <w:tcW w:w="976" w:type="dxa"/>
            <w:vAlign w:val="center"/>
          </w:tcPr>
          <w:p w14:paraId="2C6C0038" w14:textId="77777777" w:rsidR="009A31EE" w:rsidRDefault="009A31EE">
            <w:pPr>
              <w:overflowPunct w:val="0"/>
              <w:jc w:val="center"/>
              <w:rPr>
                <w:rFonts w:ascii="Calibri" w:hAnsi="Calibri" w:cs="Calibri"/>
              </w:rPr>
            </w:pPr>
          </w:p>
        </w:tc>
        <w:tc>
          <w:tcPr>
            <w:tcW w:w="1468" w:type="dxa"/>
            <w:tcBorders>
              <w:right w:val="nil"/>
            </w:tcBorders>
            <w:vAlign w:val="center"/>
          </w:tcPr>
          <w:p w14:paraId="465130EC" w14:textId="77777777" w:rsidR="009A31EE" w:rsidRDefault="009A31EE">
            <w:pPr>
              <w:overflowPunct w:val="0"/>
              <w:jc w:val="center"/>
              <w:rPr>
                <w:rFonts w:ascii="Calibri" w:hAnsi="Calibri" w:cs="Calibri"/>
              </w:rPr>
            </w:pPr>
          </w:p>
        </w:tc>
      </w:tr>
    </w:tbl>
    <w:p w14:paraId="17E8DC22" w14:textId="77777777" w:rsidR="009A31EE" w:rsidRDefault="009A31EE">
      <w:pPr>
        <w:overflowPunct w:val="0"/>
        <w:rPr>
          <w:rFonts w:ascii="Arial" w:hAnsi="Arial" w:cs="Arial"/>
          <w:b/>
          <w:color w:val="000000" w:themeColor="text1"/>
          <w:u w:val="single"/>
        </w:rPr>
      </w:pPr>
    </w:p>
    <w:p w14:paraId="5B51B6A1" w14:textId="77777777" w:rsidR="009A31EE" w:rsidRDefault="00000000">
      <w:pPr>
        <w:pStyle w:val="PargrafodaLista"/>
        <w:numPr>
          <w:ilvl w:val="0"/>
          <w:numId w:val="1"/>
        </w:numPr>
        <w:tabs>
          <w:tab w:val="left" w:pos="567"/>
        </w:tabs>
        <w:overflowPunct w:val="0"/>
        <w:jc w:val="both"/>
        <w:rPr>
          <w:rFonts w:ascii="Calibri" w:hAnsi="Calibri" w:cs="Calibri"/>
          <w:b/>
          <w:color w:val="000000" w:themeColor="text1"/>
          <w:sz w:val="28"/>
          <w:szCs w:val="28"/>
        </w:rPr>
      </w:pPr>
      <w:r>
        <w:rPr>
          <w:rFonts w:ascii="Calibri" w:hAnsi="Calibri" w:cs="Calibri"/>
          <w:b/>
          <w:color w:val="000000" w:themeColor="text1"/>
          <w:sz w:val="28"/>
          <w:szCs w:val="28"/>
        </w:rPr>
        <w:t>DA JUSTIFICATIVA E DO OBJETIVO DA CONTRATAÇÃO</w:t>
      </w:r>
    </w:p>
    <w:p w14:paraId="68D813C1" w14:textId="77777777" w:rsidR="009A31EE" w:rsidRDefault="009A31EE">
      <w:pPr>
        <w:pStyle w:val="PargrafodaLista"/>
        <w:tabs>
          <w:tab w:val="left" w:pos="567"/>
        </w:tabs>
        <w:overflowPunct w:val="0"/>
        <w:spacing w:line="192" w:lineRule="auto"/>
        <w:jc w:val="both"/>
        <w:rPr>
          <w:rFonts w:ascii="Arial" w:hAnsi="Arial" w:cs="Arial"/>
          <w:b/>
          <w:color w:val="000000" w:themeColor="text1"/>
          <w:sz w:val="16"/>
          <w:szCs w:val="16"/>
          <w:u w:val="single"/>
        </w:rPr>
      </w:pPr>
    </w:p>
    <w:p w14:paraId="447AC814" w14:textId="77777777" w:rsidR="009A31EE" w:rsidRDefault="00000000">
      <w:pPr>
        <w:pStyle w:val="PargrafodaLista"/>
        <w:numPr>
          <w:ilvl w:val="1"/>
          <w:numId w:val="1"/>
        </w:numPr>
        <w:overflowPunct w:val="0"/>
        <w:jc w:val="both"/>
        <w:rPr>
          <w:rFonts w:ascii="Calibri" w:hAnsi="Calibri" w:cs="Calibri"/>
          <w:color w:val="000000" w:themeColor="text1"/>
        </w:rPr>
      </w:pPr>
      <w:r>
        <w:rPr>
          <w:rFonts w:ascii="Calibri" w:hAnsi="Calibri" w:cs="Calibri"/>
          <w:color w:val="000000" w:themeColor="text1"/>
        </w:rPr>
        <w:t xml:space="preserve"> A Secretaria Municipal de XXXXXXXXX de Nova Friburgo realiza anualmente licitações para abastecimento das XXXXXXXXXXXXXXXXX;</w:t>
      </w:r>
    </w:p>
    <w:p w14:paraId="355A6F7F" w14:textId="77777777" w:rsidR="009A31EE" w:rsidRDefault="009A31EE">
      <w:pPr>
        <w:pStyle w:val="PargrafodaLista"/>
        <w:overflowPunct w:val="0"/>
        <w:ind w:left="1134"/>
        <w:jc w:val="both"/>
        <w:rPr>
          <w:rFonts w:ascii="Arial" w:hAnsi="Arial" w:cs="Arial"/>
          <w:b/>
          <w:color w:val="000000" w:themeColor="text1"/>
          <w:sz w:val="16"/>
          <w:szCs w:val="16"/>
          <w:u w:val="single"/>
        </w:rPr>
      </w:pPr>
    </w:p>
    <w:p w14:paraId="697438DF" w14:textId="77777777" w:rsidR="009A31EE" w:rsidRDefault="00000000">
      <w:pPr>
        <w:pStyle w:val="PargrafodaLista"/>
        <w:numPr>
          <w:ilvl w:val="1"/>
          <w:numId w:val="1"/>
        </w:numPr>
        <w:overflowPunct w:val="0"/>
        <w:jc w:val="both"/>
        <w:rPr>
          <w:rFonts w:ascii="Calibri" w:hAnsi="Calibri" w:cs="Calibri"/>
          <w:color w:val="000000" w:themeColor="text1"/>
        </w:rPr>
      </w:pPr>
      <w:r>
        <w:rPr>
          <w:rFonts w:ascii="Calibri" w:hAnsi="Calibri" w:cs="Calibri"/>
          <w:color w:val="000000" w:themeColor="text1"/>
        </w:rPr>
        <w:t xml:space="preserve"> A presente aquisição XXXXXXXXXXXXXXXXXXX possui o fito de atender as necessidades do XXXXXXXXXXX no que concerne a regular distribuição de XXXXXXXXXXXXXXXXXX para XXXXXXXX;  </w:t>
      </w:r>
    </w:p>
    <w:p w14:paraId="2AB6A5C5" w14:textId="77777777" w:rsidR="009A31EE" w:rsidRDefault="009A31EE">
      <w:pPr>
        <w:pStyle w:val="PargrafodaLista"/>
        <w:overflowPunct w:val="0"/>
        <w:ind w:left="1134"/>
        <w:jc w:val="both"/>
        <w:rPr>
          <w:rFonts w:ascii="Arial" w:hAnsi="Arial" w:cs="Arial"/>
          <w:b/>
          <w:color w:val="000000" w:themeColor="text1"/>
          <w:sz w:val="16"/>
          <w:szCs w:val="16"/>
          <w:u w:val="single"/>
        </w:rPr>
      </w:pPr>
    </w:p>
    <w:p w14:paraId="3C02397A" w14:textId="77777777" w:rsidR="009A31EE" w:rsidRDefault="00000000">
      <w:pPr>
        <w:pStyle w:val="PargrafodaLista"/>
        <w:numPr>
          <w:ilvl w:val="1"/>
          <w:numId w:val="1"/>
        </w:numPr>
        <w:overflowPunct w:val="0"/>
        <w:jc w:val="both"/>
        <w:rPr>
          <w:rFonts w:ascii="Calibri" w:hAnsi="Calibri" w:cs="Calibri"/>
          <w:color w:val="000000" w:themeColor="text1"/>
        </w:rPr>
      </w:pPr>
      <w:r>
        <w:rPr>
          <w:rFonts w:ascii="Calibri" w:hAnsi="Calibri" w:cs="Calibri"/>
          <w:color w:val="000000" w:themeColor="text1"/>
        </w:rPr>
        <w:t xml:space="preserve"> A aquisição de XXXXXXXXXXXXXXXXXXXXX é essencial para XXXXXXXXXXXXXXXXXXXXX, visando atender a demanda do Setor de XXXXXXXXXXXXXXXX, bem como auxiliar nos demais procedimentos XXXXXXXXXXXXX, sendo imprescindível para manutenção das condições mínimas necessárias para o adequado funcionamento do XXXXXXXXXXXXXXXXXX;</w:t>
      </w:r>
    </w:p>
    <w:p w14:paraId="3C63DF07" w14:textId="77777777" w:rsidR="009A31EE" w:rsidRDefault="009A31EE">
      <w:pPr>
        <w:pStyle w:val="PargrafodaLista"/>
        <w:overflowPunct w:val="0"/>
        <w:ind w:left="1134"/>
        <w:jc w:val="both"/>
        <w:rPr>
          <w:rFonts w:ascii="Arial" w:hAnsi="Arial" w:cs="Arial"/>
          <w:b/>
          <w:color w:val="000000" w:themeColor="text1"/>
          <w:sz w:val="16"/>
          <w:szCs w:val="16"/>
          <w:u w:val="single"/>
        </w:rPr>
      </w:pPr>
    </w:p>
    <w:p w14:paraId="5E6FE3FC" w14:textId="77777777" w:rsidR="009A31EE" w:rsidRDefault="00000000">
      <w:pPr>
        <w:pStyle w:val="PargrafodaLista"/>
        <w:numPr>
          <w:ilvl w:val="1"/>
          <w:numId w:val="1"/>
        </w:numPr>
        <w:overflowPunct w:val="0"/>
        <w:jc w:val="both"/>
        <w:rPr>
          <w:rFonts w:ascii="Calibri" w:hAnsi="Calibri" w:cs="Calibri"/>
          <w:color w:val="000000" w:themeColor="text1"/>
        </w:rPr>
      </w:pPr>
      <w:r>
        <w:rPr>
          <w:rFonts w:ascii="Calibri" w:hAnsi="Calibri" w:cs="Calibri"/>
          <w:color w:val="000000" w:themeColor="text1"/>
        </w:rPr>
        <w:t xml:space="preserve"> O Setor XXXXXXXXXXXXXXXXX possui XX unidades, sendo destas, XX de (descrever o tipo), além de XX de..., para atendimento de XXXXXXXXX;</w:t>
      </w:r>
    </w:p>
    <w:p w14:paraId="058A2F97" w14:textId="77777777" w:rsidR="009A31EE" w:rsidRDefault="009A31EE">
      <w:pPr>
        <w:pStyle w:val="PargrafodaLista"/>
        <w:overflowPunct w:val="0"/>
        <w:ind w:left="1134"/>
        <w:jc w:val="both"/>
        <w:rPr>
          <w:rFonts w:ascii="Arial" w:hAnsi="Arial" w:cs="Arial"/>
          <w:b/>
          <w:color w:val="000000" w:themeColor="text1"/>
          <w:sz w:val="16"/>
          <w:szCs w:val="16"/>
          <w:u w:val="single"/>
        </w:rPr>
      </w:pPr>
    </w:p>
    <w:p w14:paraId="21505CB2" w14:textId="77777777" w:rsidR="009A31EE" w:rsidRDefault="00000000">
      <w:pPr>
        <w:pStyle w:val="PargrafodaLista"/>
        <w:numPr>
          <w:ilvl w:val="1"/>
          <w:numId w:val="1"/>
        </w:numPr>
        <w:overflowPunct w:val="0"/>
        <w:jc w:val="both"/>
        <w:rPr>
          <w:rFonts w:ascii="Calibri" w:hAnsi="Calibri" w:cs="Calibri"/>
          <w:b/>
          <w:bCs/>
          <w:color w:val="000000" w:themeColor="text1"/>
          <w:u w:val="single"/>
        </w:rPr>
      </w:pPr>
      <w:r>
        <w:rPr>
          <w:rFonts w:ascii="Calibri" w:hAnsi="Calibri" w:cs="Calibri"/>
          <w:b/>
          <w:bCs/>
          <w:color w:val="000000" w:themeColor="text1"/>
        </w:rPr>
        <w:t xml:space="preserve"> </w:t>
      </w:r>
      <w:r>
        <w:rPr>
          <w:rFonts w:ascii="Calibri" w:hAnsi="Calibri" w:cs="Calibri"/>
          <w:b/>
          <w:bCs/>
          <w:color w:val="000000" w:themeColor="text1"/>
          <w:u w:val="single"/>
        </w:rPr>
        <w:t>As estimativas correspondentes foram baseadas nos cálculos apresentados às fls. XX pelo Coordenador de XXXXXXXXXX desta Secretaria Municipal de XXXXXXXXX;</w:t>
      </w:r>
    </w:p>
    <w:p w14:paraId="2300CBEB" w14:textId="77777777" w:rsidR="009A31EE" w:rsidRDefault="009A31EE">
      <w:pPr>
        <w:pStyle w:val="PargrafodaLista"/>
        <w:overflowPunct w:val="0"/>
        <w:ind w:left="1134"/>
        <w:jc w:val="both"/>
        <w:rPr>
          <w:rFonts w:ascii="Arial" w:hAnsi="Arial" w:cs="Arial"/>
          <w:b/>
          <w:color w:val="000000" w:themeColor="text1"/>
          <w:sz w:val="16"/>
          <w:szCs w:val="16"/>
          <w:u w:val="single"/>
        </w:rPr>
      </w:pPr>
    </w:p>
    <w:p w14:paraId="709BB323" w14:textId="77777777" w:rsidR="009A31EE" w:rsidRDefault="00000000">
      <w:pPr>
        <w:pStyle w:val="PargrafodaLista"/>
        <w:numPr>
          <w:ilvl w:val="1"/>
          <w:numId w:val="1"/>
        </w:numPr>
        <w:overflowPunct w:val="0"/>
        <w:jc w:val="both"/>
        <w:rPr>
          <w:rFonts w:ascii="Calibri" w:hAnsi="Calibri" w:cs="Calibri"/>
          <w:color w:val="000000" w:themeColor="text1"/>
        </w:rPr>
      </w:pPr>
      <w:r>
        <w:rPr>
          <w:rFonts w:ascii="Calibri" w:hAnsi="Calibri" w:cs="Calibri"/>
          <w:color w:val="000000" w:themeColor="text1"/>
        </w:rPr>
        <w:t xml:space="preserve"> As unidades XXXXXXXXXXXX necessitam dos materias (descrever), para sustentar o adequado funcionamento de XXXXXXXXXX, bem como evitar XXXXXXXXXXX. </w:t>
      </w:r>
    </w:p>
    <w:p w14:paraId="20342B78" w14:textId="77777777" w:rsidR="009A31EE" w:rsidRDefault="009A31EE">
      <w:pPr>
        <w:pStyle w:val="PargrafodaLista"/>
        <w:overflowPunct w:val="0"/>
        <w:ind w:left="0"/>
        <w:jc w:val="both"/>
        <w:rPr>
          <w:rFonts w:ascii="Calibri" w:hAnsi="Calibri" w:cs="Calibri"/>
          <w:color w:val="000000" w:themeColor="text1"/>
          <w:sz w:val="16"/>
          <w:szCs w:val="16"/>
        </w:rPr>
      </w:pPr>
    </w:p>
    <w:p w14:paraId="0C7467D9" w14:textId="77777777" w:rsidR="009A31EE" w:rsidRDefault="00000000">
      <w:pPr>
        <w:pStyle w:val="Citao"/>
        <w:overflowPunct w:val="0"/>
        <w:spacing w:before="0"/>
        <w:rPr>
          <w:rFonts w:ascii="Arial" w:hAnsi="Arial" w:cs="Arial"/>
          <w:color w:val="00000A"/>
          <w:szCs w:val="20"/>
        </w:rPr>
      </w:pPr>
      <w:r>
        <w:rPr>
          <w:rFonts w:ascii="Arial" w:hAnsi="Arial" w:cs="Arial"/>
          <w:b/>
          <w:color w:val="00000A"/>
          <w:szCs w:val="20"/>
        </w:rPr>
        <w:t>Nota Explicativa</w:t>
      </w:r>
      <w:r>
        <w:rPr>
          <w:rFonts w:ascii="Arial" w:hAnsi="Arial" w:cs="Arial"/>
          <w:color w:val="00000A"/>
          <w:szCs w:val="20"/>
        </w:rPr>
        <w:t>: A Administração deverá observar o disposto no Art. 15, §7º, II, da Lei nº 8.666/93, justificando as quantidades a serem adquiridas em função do consumo do órgão e provável utilização, devendo a estimativa ser obtida, a partir de fatos concretos (Ex: consumo do exercício anterior, necessidade de substituição dos bens atualmente disponíveis, implantação de setor, acréscimo de atividades, etc). Portanto, deve contemplar, no mínimo:</w:t>
      </w:r>
    </w:p>
    <w:p w14:paraId="68C0ADB8" w14:textId="77777777" w:rsidR="009A31EE" w:rsidRDefault="00000000">
      <w:pPr>
        <w:pStyle w:val="Citao"/>
        <w:overflowPunct w:val="0"/>
        <w:spacing w:before="0"/>
        <w:rPr>
          <w:rFonts w:ascii="Arial" w:hAnsi="Arial" w:cs="Arial"/>
          <w:color w:val="00000A"/>
          <w:szCs w:val="20"/>
        </w:rPr>
      </w:pPr>
      <w:r>
        <w:rPr>
          <w:rFonts w:ascii="Arial" w:hAnsi="Arial" w:cs="Arial"/>
          <w:color w:val="00000A"/>
          <w:szCs w:val="20"/>
        </w:rPr>
        <w:t>a) a razão da necessidade da aquisição;</w:t>
      </w:r>
    </w:p>
    <w:p w14:paraId="42D56D65" w14:textId="77777777" w:rsidR="009A31EE" w:rsidRDefault="00000000">
      <w:pPr>
        <w:pStyle w:val="Citao"/>
        <w:overflowPunct w:val="0"/>
        <w:spacing w:before="0"/>
        <w:rPr>
          <w:rFonts w:ascii="Arial" w:hAnsi="Arial" w:cs="Arial"/>
          <w:color w:val="00000A"/>
          <w:szCs w:val="20"/>
        </w:rPr>
      </w:pPr>
      <w:r>
        <w:rPr>
          <w:rFonts w:ascii="Arial" w:hAnsi="Arial" w:cs="Arial"/>
          <w:color w:val="00000A"/>
          <w:szCs w:val="20"/>
        </w:rPr>
        <w:t>b) as especificações técnicas dos bens; e</w:t>
      </w:r>
    </w:p>
    <w:p w14:paraId="10D297B5" w14:textId="77777777" w:rsidR="009A31EE" w:rsidRDefault="00000000">
      <w:pPr>
        <w:pStyle w:val="Citao"/>
        <w:overflowPunct w:val="0"/>
        <w:spacing w:before="0"/>
        <w:rPr>
          <w:rFonts w:ascii="Arial" w:hAnsi="Arial" w:cs="Arial"/>
          <w:color w:val="00000A"/>
          <w:szCs w:val="20"/>
        </w:rPr>
      </w:pPr>
      <w:r>
        <w:rPr>
          <w:rFonts w:ascii="Arial" w:hAnsi="Arial" w:cs="Arial"/>
          <w:bCs/>
          <w:i w:val="0"/>
          <w:iCs w:val="0"/>
          <w:color w:val="00000A"/>
          <w:szCs w:val="20"/>
        </w:rPr>
        <w:t xml:space="preserve">c) </w:t>
      </w:r>
      <w:r>
        <w:rPr>
          <w:rFonts w:ascii="Arial" w:hAnsi="Arial" w:cs="Arial"/>
          <w:bCs/>
          <w:color w:val="00000A"/>
          <w:szCs w:val="20"/>
        </w:rPr>
        <w:t>o quantitativo de serviço demandado</w:t>
      </w:r>
      <w:r>
        <w:rPr>
          <w:rFonts w:ascii="Arial" w:hAnsi="Arial" w:cs="Arial"/>
          <w:color w:val="00000A"/>
          <w:szCs w:val="20"/>
        </w:rPr>
        <w:t>.</w:t>
      </w:r>
    </w:p>
    <w:p w14:paraId="7A12B053" w14:textId="77777777" w:rsidR="009A31EE" w:rsidRDefault="00000000">
      <w:pPr>
        <w:pStyle w:val="Citao"/>
        <w:overflowPunct w:val="0"/>
        <w:spacing w:before="0"/>
        <w:rPr>
          <w:rFonts w:ascii="Arial" w:hAnsi="Arial" w:cs="Arial"/>
          <w:szCs w:val="20"/>
        </w:rPr>
      </w:pPr>
      <w:r>
        <w:rPr>
          <w:rFonts w:ascii="Arial" w:hAnsi="Arial" w:cs="Arial"/>
          <w:szCs w:val="20"/>
        </w:rPr>
        <w:t>A justificativa, em regra, deve ser apresentada pelo setor requisitante. Quando o objeto possuir características técnicas especializadas, deve o órgão requisitante solicitar à unidade técnica competente a definição das suas especificações, e, se for o caso, do quantitativo a ser adquirido.</w:t>
      </w:r>
    </w:p>
    <w:p w14:paraId="3A035B7C" w14:textId="77777777" w:rsidR="009A31EE" w:rsidRDefault="009A31EE">
      <w:pPr>
        <w:pStyle w:val="PargrafodaLista"/>
        <w:overflowPunct w:val="0"/>
        <w:ind w:left="567"/>
        <w:jc w:val="both"/>
        <w:rPr>
          <w:rFonts w:ascii="Arial" w:hAnsi="Arial" w:cs="Arial"/>
        </w:rPr>
      </w:pPr>
    </w:p>
    <w:p w14:paraId="2DD97D4A" w14:textId="77777777" w:rsidR="009A31EE" w:rsidRDefault="00000000">
      <w:pPr>
        <w:pStyle w:val="PargrafodaLista"/>
        <w:numPr>
          <w:ilvl w:val="0"/>
          <w:numId w:val="1"/>
        </w:numPr>
        <w:tabs>
          <w:tab w:val="left" w:pos="567"/>
        </w:tabs>
        <w:overflowPunct w:val="0"/>
        <w:jc w:val="both"/>
        <w:rPr>
          <w:rFonts w:ascii="Calibri" w:hAnsi="Calibri" w:cs="Calibri"/>
          <w:b/>
          <w:color w:val="000000" w:themeColor="text1"/>
          <w:sz w:val="28"/>
          <w:szCs w:val="28"/>
        </w:rPr>
      </w:pPr>
      <w:r>
        <w:rPr>
          <w:rFonts w:ascii="Calibri" w:hAnsi="Calibri" w:cs="Calibri"/>
          <w:b/>
          <w:color w:val="000000" w:themeColor="text1"/>
          <w:sz w:val="28"/>
          <w:szCs w:val="28"/>
        </w:rPr>
        <w:t>DAS CONDIÇÕES DE PARTICIPAÇÃO</w:t>
      </w:r>
    </w:p>
    <w:p w14:paraId="0BA8402D" w14:textId="77777777" w:rsidR="009A31EE" w:rsidRDefault="009A31EE">
      <w:pPr>
        <w:pStyle w:val="PargrafodaLista"/>
        <w:tabs>
          <w:tab w:val="left" w:pos="567"/>
        </w:tabs>
        <w:overflowPunct w:val="0"/>
        <w:spacing w:line="192" w:lineRule="auto"/>
        <w:jc w:val="both"/>
        <w:rPr>
          <w:rFonts w:ascii="Arial" w:hAnsi="Arial" w:cs="Arial"/>
          <w:b/>
          <w:color w:val="000000" w:themeColor="text1"/>
          <w:sz w:val="16"/>
          <w:szCs w:val="16"/>
          <w:u w:val="single"/>
        </w:rPr>
      </w:pPr>
    </w:p>
    <w:p w14:paraId="50B2ABFA" w14:textId="77777777" w:rsidR="009A31EE" w:rsidRDefault="00000000">
      <w:pPr>
        <w:pStyle w:val="PargrafodaLista"/>
        <w:numPr>
          <w:ilvl w:val="1"/>
          <w:numId w:val="1"/>
        </w:numPr>
        <w:overflowPunct w:val="0"/>
        <w:jc w:val="both"/>
        <w:rPr>
          <w:color w:val="000000"/>
        </w:rPr>
      </w:pPr>
      <w:r>
        <w:rPr>
          <w:rFonts w:ascii="Calibri" w:hAnsi="Calibri" w:cs="Calibri"/>
          <w:color w:val="000000" w:themeColor="text1"/>
        </w:rPr>
        <w:t xml:space="preserve"> Não poderão participar do certame as empresas que estiverem sob falência, recuperação judicial, concurso de credores, dissolução, liquidação ou que estejam suspensas de licitar e/ou declaradas inidôneas por qualquer órgão da Administração Pública, direta ou indireta, Federal, Estadual ou Municipal, bem como as que estejam punidas com suspensão do direito de contratar ou licitar com a Administração Pública; </w:t>
      </w:r>
    </w:p>
    <w:p w14:paraId="717C8769" w14:textId="77777777" w:rsidR="009A31EE" w:rsidRDefault="00000000">
      <w:pPr>
        <w:pStyle w:val="PargrafodaLista"/>
        <w:numPr>
          <w:ilvl w:val="1"/>
          <w:numId w:val="1"/>
        </w:numPr>
        <w:overflowPunct w:val="0"/>
        <w:jc w:val="both"/>
        <w:rPr>
          <w:color w:val="000000"/>
        </w:rPr>
      </w:pPr>
      <w:r>
        <w:rPr>
          <w:rStyle w:val="Forte"/>
          <w:rFonts w:ascii="serif" w:eastAsia="serif" w:hAnsi="serif" w:cs="serif"/>
          <w:i/>
          <w:iCs/>
          <w:color w:val="000000"/>
          <w:u w:val="single"/>
          <w:lang w:eastAsia="zh-CN" w:bidi="ar"/>
        </w:rPr>
        <w:t>As empresas em Recuperação Judicial poderão participar do certame desde que demonstrada, na fase de habilitação, a sua viabilidade econômica, o que se dá com a aprovação e homologação do plano de recuperação judicial (art. 58 da Lei n. 11.101/2005).</w:t>
      </w:r>
    </w:p>
    <w:p w14:paraId="5163AF12" w14:textId="77777777" w:rsidR="009A31EE" w:rsidRDefault="009A31EE">
      <w:pPr>
        <w:pStyle w:val="PargrafodaLista"/>
        <w:overflowPunct w:val="0"/>
        <w:ind w:left="0"/>
        <w:jc w:val="both"/>
        <w:rPr>
          <w:rFonts w:ascii="Calibri" w:hAnsi="Calibri" w:cs="Calibri"/>
          <w:color w:val="000000" w:themeColor="text1"/>
        </w:rPr>
      </w:pPr>
    </w:p>
    <w:p w14:paraId="78401CFA" w14:textId="77777777" w:rsidR="009A31EE" w:rsidRDefault="009A31EE">
      <w:pPr>
        <w:pStyle w:val="PargrafodaLista"/>
        <w:overflowPunct w:val="0"/>
        <w:ind w:left="1134"/>
        <w:jc w:val="both"/>
        <w:rPr>
          <w:rFonts w:ascii="Arial" w:hAnsi="Arial" w:cs="Arial"/>
          <w:color w:val="000000" w:themeColor="text1"/>
          <w:sz w:val="16"/>
          <w:szCs w:val="16"/>
        </w:rPr>
      </w:pPr>
    </w:p>
    <w:p w14:paraId="4EA4A20C" w14:textId="77777777" w:rsidR="009A31EE" w:rsidRDefault="00000000">
      <w:pPr>
        <w:pStyle w:val="PargrafodaLista"/>
        <w:numPr>
          <w:ilvl w:val="1"/>
          <w:numId w:val="1"/>
        </w:numPr>
        <w:overflowPunct w:val="0"/>
        <w:jc w:val="both"/>
        <w:rPr>
          <w:rFonts w:ascii="Calibri" w:hAnsi="Calibri" w:cs="Calibri"/>
          <w:color w:val="000000" w:themeColor="text1"/>
        </w:rPr>
      </w:pPr>
      <w:r>
        <w:rPr>
          <w:rFonts w:ascii="Calibri" w:hAnsi="Calibri" w:cs="Calibri"/>
          <w:color w:val="000000" w:themeColor="text1"/>
        </w:rPr>
        <w:t xml:space="preserve"> Não poderão participar ainda os servidores de qualquer órgão ou entidade vinculados ao Município de Nova Friburgo, bem assim as empresas das quais tais servidores sejam sócios, dirigentes ou responsáveis técnicos;</w:t>
      </w:r>
    </w:p>
    <w:p w14:paraId="1CE990AF" w14:textId="77777777" w:rsidR="009A31EE" w:rsidRDefault="009A31EE">
      <w:pPr>
        <w:pStyle w:val="PargrafodaLista"/>
        <w:overflowPunct w:val="0"/>
        <w:ind w:left="1134"/>
        <w:jc w:val="both"/>
        <w:rPr>
          <w:rFonts w:ascii="Arial" w:hAnsi="Arial" w:cs="Arial"/>
          <w:color w:val="000000" w:themeColor="text1"/>
          <w:sz w:val="16"/>
          <w:szCs w:val="16"/>
        </w:rPr>
      </w:pPr>
    </w:p>
    <w:p w14:paraId="476059BF" w14:textId="77777777" w:rsidR="009A31EE" w:rsidRDefault="00000000">
      <w:pPr>
        <w:pStyle w:val="PargrafodaLista"/>
        <w:numPr>
          <w:ilvl w:val="1"/>
          <w:numId w:val="1"/>
        </w:numPr>
        <w:overflowPunct w:val="0"/>
        <w:jc w:val="both"/>
        <w:rPr>
          <w:rFonts w:ascii="Calibri" w:hAnsi="Calibri" w:cs="Calibri"/>
          <w:color w:val="000000" w:themeColor="text1"/>
        </w:rPr>
      </w:pPr>
      <w:r>
        <w:rPr>
          <w:rFonts w:ascii="Calibri" w:hAnsi="Calibri" w:cs="Calibri"/>
          <w:color w:val="000000" w:themeColor="text1"/>
        </w:rPr>
        <w:t xml:space="preserve"> A participação do representante legal da empresa far-se-á por meio de instrumento público de procuração ou instrumento particular, com poderes para formular ofertas e lances de preços e praticar todos os demais atos pertinentes ao certame, em nome do proponente. Em sendo sócio, proprietário, dirigente ou assemelhado da empresa proponente deverá apresentar cópia do respectivo Estatuto ou Contrato Social, no qual estejam expressos seus poderes para exarar direitos e assumir obrigações em decorrência de tal investidura.</w:t>
      </w:r>
    </w:p>
    <w:p w14:paraId="565FDBDD" w14:textId="77777777" w:rsidR="009A31EE" w:rsidRDefault="009A31EE">
      <w:pPr>
        <w:overflowPunct w:val="0"/>
        <w:jc w:val="both"/>
        <w:rPr>
          <w:rFonts w:ascii="Arial" w:hAnsi="Arial" w:cs="Arial"/>
          <w:b/>
          <w:u w:val="single"/>
        </w:rPr>
      </w:pPr>
    </w:p>
    <w:p w14:paraId="36828135" w14:textId="77777777" w:rsidR="009A31EE" w:rsidRDefault="00000000">
      <w:pPr>
        <w:pStyle w:val="PargrafodaLista"/>
        <w:numPr>
          <w:ilvl w:val="0"/>
          <w:numId w:val="1"/>
        </w:numPr>
        <w:tabs>
          <w:tab w:val="left" w:pos="567"/>
        </w:tabs>
        <w:overflowPunct w:val="0"/>
        <w:jc w:val="both"/>
        <w:rPr>
          <w:rFonts w:ascii="Calibri" w:hAnsi="Calibri" w:cs="Calibri"/>
          <w:b/>
          <w:color w:val="000000" w:themeColor="text1"/>
          <w:sz w:val="28"/>
          <w:szCs w:val="28"/>
        </w:rPr>
      </w:pPr>
      <w:r>
        <w:rPr>
          <w:rFonts w:ascii="Calibri" w:hAnsi="Calibri" w:cs="Calibri"/>
          <w:b/>
          <w:color w:val="000000" w:themeColor="text1"/>
          <w:sz w:val="28"/>
          <w:szCs w:val="28"/>
        </w:rPr>
        <w:t>DA DOTAÇÃO ORÇAMENTÁRIA</w:t>
      </w:r>
    </w:p>
    <w:p w14:paraId="47A39283" w14:textId="77777777" w:rsidR="009A31EE" w:rsidRDefault="009A31EE">
      <w:pPr>
        <w:pStyle w:val="PargrafodaLista"/>
        <w:tabs>
          <w:tab w:val="left" w:pos="567"/>
        </w:tabs>
        <w:overflowPunct w:val="0"/>
        <w:spacing w:line="192" w:lineRule="auto"/>
        <w:jc w:val="both"/>
        <w:rPr>
          <w:rFonts w:ascii="Arial" w:hAnsi="Arial" w:cs="Arial"/>
          <w:b/>
          <w:color w:val="000000" w:themeColor="text1"/>
          <w:sz w:val="16"/>
          <w:szCs w:val="16"/>
          <w:u w:val="single"/>
        </w:rPr>
      </w:pPr>
    </w:p>
    <w:p w14:paraId="693897A2" w14:textId="77777777" w:rsidR="009A31EE" w:rsidRDefault="00000000">
      <w:pPr>
        <w:pStyle w:val="PargrafodaLista"/>
        <w:numPr>
          <w:ilvl w:val="1"/>
          <w:numId w:val="1"/>
        </w:numPr>
        <w:overflowPunct w:val="0"/>
        <w:jc w:val="both"/>
        <w:rPr>
          <w:rFonts w:ascii="Calibri" w:hAnsi="Calibri" w:cs="Calibri"/>
          <w:color w:val="000000" w:themeColor="text1"/>
        </w:rPr>
      </w:pPr>
      <w:r>
        <w:rPr>
          <w:rFonts w:ascii="Calibri" w:hAnsi="Calibri" w:cs="Calibri"/>
          <w:color w:val="000000" w:themeColor="text1"/>
        </w:rPr>
        <w:t xml:space="preserve"> As despesas decorrentes dos serviços prestados, previstos no presente Termo de Referência correrão por conta da natureza da despesa, fonte de recurso e programa de trabalho, conforme especificado a seguir:</w:t>
      </w:r>
    </w:p>
    <w:p w14:paraId="3B1E1F35" w14:textId="77777777" w:rsidR="009A31EE" w:rsidRDefault="009A31EE">
      <w:pPr>
        <w:pStyle w:val="PargrafodaLista"/>
        <w:overflowPunct w:val="0"/>
        <w:ind w:left="0"/>
        <w:jc w:val="both"/>
        <w:rPr>
          <w:rFonts w:ascii="Calibri" w:hAnsi="Calibri" w:cs="Calibri"/>
          <w:color w:val="000000" w:themeColor="text1"/>
          <w:sz w:val="10"/>
          <w:szCs w:val="10"/>
        </w:rPr>
      </w:pPr>
    </w:p>
    <w:tbl>
      <w:tblPr>
        <w:tblStyle w:val="Tabelacomgrade"/>
        <w:tblW w:w="8949" w:type="dxa"/>
        <w:tblInd w:w="273" w:type="dxa"/>
        <w:tblLook w:val="04A0" w:firstRow="1" w:lastRow="0" w:firstColumn="1" w:lastColumn="0" w:noHBand="0" w:noVBand="1"/>
      </w:tblPr>
      <w:tblGrid>
        <w:gridCol w:w="809"/>
        <w:gridCol w:w="2625"/>
        <w:gridCol w:w="5515"/>
      </w:tblGrid>
      <w:tr w:rsidR="009A31EE" w14:paraId="2081C61C" w14:textId="77777777">
        <w:tc>
          <w:tcPr>
            <w:tcW w:w="809" w:type="dxa"/>
            <w:tcBorders>
              <w:left w:val="nil"/>
              <w:right w:val="nil"/>
            </w:tcBorders>
            <w:vAlign w:val="center"/>
          </w:tcPr>
          <w:p w14:paraId="0DA009AD" w14:textId="77777777" w:rsidR="009A31EE" w:rsidRDefault="00000000">
            <w:pPr>
              <w:pStyle w:val="PargrafodaLista"/>
              <w:overflowPunct w:val="0"/>
              <w:ind w:left="0"/>
              <w:jc w:val="both"/>
              <w:rPr>
                <w:rFonts w:ascii="Calibri" w:hAnsi="Calibri" w:cs="Calibri"/>
                <w:color w:val="000000" w:themeColor="text1"/>
              </w:rPr>
            </w:pPr>
            <w:r>
              <w:rPr>
                <w:rFonts w:ascii="Calibri" w:hAnsi="Calibri" w:cs="Calibri"/>
                <w:color w:val="000000" w:themeColor="text1"/>
              </w:rPr>
              <w:t>5.1.1</w:t>
            </w:r>
          </w:p>
        </w:tc>
        <w:tc>
          <w:tcPr>
            <w:tcW w:w="2625" w:type="dxa"/>
            <w:tcBorders>
              <w:left w:val="nil"/>
              <w:right w:val="nil"/>
            </w:tcBorders>
            <w:vAlign w:val="center"/>
          </w:tcPr>
          <w:p w14:paraId="4F9FE805" w14:textId="77777777" w:rsidR="009A31EE" w:rsidRDefault="00000000">
            <w:pPr>
              <w:pStyle w:val="PargrafodaLista"/>
              <w:overflowPunct w:val="0"/>
              <w:ind w:left="0"/>
              <w:jc w:val="both"/>
              <w:rPr>
                <w:rFonts w:ascii="Calibri" w:hAnsi="Calibri" w:cs="Calibri"/>
                <w:b/>
                <w:bCs/>
                <w:color w:val="000000" w:themeColor="text1"/>
              </w:rPr>
            </w:pPr>
            <w:r>
              <w:rPr>
                <w:rFonts w:ascii="Calibri" w:hAnsi="Calibri" w:cs="Calibri"/>
                <w:b/>
                <w:bCs/>
                <w:color w:val="000000" w:themeColor="text1"/>
              </w:rPr>
              <w:t>Elemento de Despesa:</w:t>
            </w:r>
          </w:p>
        </w:tc>
        <w:tc>
          <w:tcPr>
            <w:tcW w:w="5515" w:type="dxa"/>
            <w:tcBorders>
              <w:left w:val="nil"/>
              <w:right w:val="nil"/>
            </w:tcBorders>
            <w:vAlign w:val="center"/>
          </w:tcPr>
          <w:p w14:paraId="4494EE2B" w14:textId="77777777" w:rsidR="009A31EE" w:rsidRDefault="00000000">
            <w:pPr>
              <w:pStyle w:val="PargrafodaLista"/>
              <w:overflowPunct w:val="0"/>
              <w:ind w:left="0"/>
              <w:jc w:val="both"/>
              <w:rPr>
                <w:rFonts w:ascii="Calibri" w:hAnsi="Calibri" w:cs="Calibri"/>
                <w:color w:val="000000" w:themeColor="text1"/>
              </w:rPr>
            </w:pPr>
            <w:r>
              <w:rPr>
                <w:rFonts w:ascii="Calibri" w:hAnsi="Calibri" w:cs="Calibri"/>
                <w:color w:val="000000" w:themeColor="text1"/>
              </w:rPr>
              <w:t>33.90.39.xx &lt;especificar conforme classificador&gt;</w:t>
            </w:r>
          </w:p>
        </w:tc>
      </w:tr>
      <w:tr w:rsidR="009A31EE" w14:paraId="73CDE2E9" w14:textId="77777777">
        <w:tc>
          <w:tcPr>
            <w:tcW w:w="809" w:type="dxa"/>
            <w:tcBorders>
              <w:left w:val="nil"/>
              <w:right w:val="nil"/>
            </w:tcBorders>
            <w:vAlign w:val="center"/>
          </w:tcPr>
          <w:p w14:paraId="2D99D586" w14:textId="77777777" w:rsidR="009A31EE" w:rsidRDefault="00000000">
            <w:pPr>
              <w:pStyle w:val="PargrafodaLista"/>
              <w:overflowPunct w:val="0"/>
              <w:ind w:left="0"/>
              <w:jc w:val="both"/>
              <w:rPr>
                <w:rFonts w:ascii="Calibri" w:hAnsi="Calibri" w:cs="Calibri"/>
                <w:color w:val="000000" w:themeColor="text1"/>
              </w:rPr>
            </w:pPr>
            <w:r>
              <w:rPr>
                <w:rFonts w:ascii="Calibri" w:hAnsi="Calibri" w:cs="Calibri"/>
                <w:color w:val="000000" w:themeColor="text1"/>
              </w:rPr>
              <w:t>5.1.2</w:t>
            </w:r>
          </w:p>
        </w:tc>
        <w:tc>
          <w:tcPr>
            <w:tcW w:w="2625" w:type="dxa"/>
            <w:tcBorders>
              <w:left w:val="nil"/>
              <w:right w:val="nil"/>
            </w:tcBorders>
            <w:vAlign w:val="center"/>
          </w:tcPr>
          <w:p w14:paraId="01A135BF" w14:textId="77777777" w:rsidR="009A31EE" w:rsidRDefault="00000000">
            <w:pPr>
              <w:pStyle w:val="PargrafodaLista"/>
              <w:overflowPunct w:val="0"/>
              <w:ind w:left="0"/>
              <w:jc w:val="both"/>
              <w:rPr>
                <w:rFonts w:ascii="Calibri" w:hAnsi="Calibri" w:cs="Calibri"/>
                <w:b/>
                <w:bCs/>
                <w:color w:val="000000" w:themeColor="text1"/>
              </w:rPr>
            </w:pPr>
            <w:r>
              <w:rPr>
                <w:rFonts w:ascii="Calibri" w:hAnsi="Calibri" w:cs="Calibri"/>
                <w:b/>
                <w:bCs/>
                <w:color w:val="000000" w:themeColor="text1"/>
              </w:rPr>
              <w:t>Fonte de Recurso:</w:t>
            </w:r>
          </w:p>
        </w:tc>
        <w:tc>
          <w:tcPr>
            <w:tcW w:w="5515" w:type="dxa"/>
            <w:tcBorders>
              <w:left w:val="nil"/>
              <w:right w:val="nil"/>
            </w:tcBorders>
            <w:vAlign w:val="center"/>
          </w:tcPr>
          <w:p w14:paraId="20979F7B" w14:textId="77777777" w:rsidR="009A31EE" w:rsidRDefault="00000000">
            <w:pPr>
              <w:pStyle w:val="PargrafodaLista"/>
              <w:overflowPunct w:val="0"/>
              <w:ind w:left="0"/>
              <w:jc w:val="both"/>
              <w:rPr>
                <w:rFonts w:ascii="Calibri" w:hAnsi="Calibri" w:cs="Calibri"/>
                <w:color w:val="000000" w:themeColor="text1"/>
              </w:rPr>
            </w:pPr>
            <w:r>
              <w:rPr>
                <w:rFonts w:ascii="Calibri" w:hAnsi="Calibri" w:cs="Calibri"/>
                <w:color w:val="000000" w:themeColor="text1"/>
              </w:rPr>
              <w:t>XX &lt;especificar&gt;</w:t>
            </w:r>
          </w:p>
        </w:tc>
      </w:tr>
      <w:tr w:rsidR="009A31EE" w14:paraId="3ECBF32C" w14:textId="77777777">
        <w:tc>
          <w:tcPr>
            <w:tcW w:w="809" w:type="dxa"/>
            <w:tcBorders>
              <w:left w:val="nil"/>
              <w:right w:val="nil"/>
            </w:tcBorders>
            <w:vAlign w:val="center"/>
          </w:tcPr>
          <w:p w14:paraId="3C86F6F3" w14:textId="77777777" w:rsidR="009A31EE" w:rsidRDefault="00000000">
            <w:pPr>
              <w:pStyle w:val="PargrafodaLista"/>
              <w:overflowPunct w:val="0"/>
              <w:ind w:left="0"/>
              <w:jc w:val="both"/>
              <w:rPr>
                <w:rFonts w:ascii="Calibri" w:hAnsi="Calibri" w:cs="Calibri"/>
                <w:color w:val="000000" w:themeColor="text1"/>
              </w:rPr>
            </w:pPr>
            <w:r>
              <w:rPr>
                <w:rFonts w:ascii="Calibri" w:hAnsi="Calibri" w:cs="Calibri"/>
                <w:color w:val="000000" w:themeColor="text1"/>
              </w:rPr>
              <w:t>5.1.2</w:t>
            </w:r>
          </w:p>
        </w:tc>
        <w:tc>
          <w:tcPr>
            <w:tcW w:w="2625" w:type="dxa"/>
            <w:tcBorders>
              <w:left w:val="nil"/>
              <w:right w:val="nil"/>
            </w:tcBorders>
            <w:vAlign w:val="center"/>
          </w:tcPr>
          <w:p w14:paraId="20BC9289" w14:textId="77777777" w:rsidR="009A31EE" w:rsidRDefault="00000000">
            <w:pPr>
              <w:pStyle w:val="PargrafodaLista"/>
              <w:overflowPunct w:val="0"/>
              <w:ind w:left="0"/>
              <w:jc w:val="both"/>
              <w:rPr>
                <w:rFonts w:ascii="Calibri" w:hAnsi="Calibri" w:cs="Calibri"/>
                <w:b/>
                <w:bCs/>
                <w:color w:val="000000" w:themeColor="text1"/>
              </w:rPr>
            </w:pPr>
            <w:r>
              <w:rPr>
                <w:rFonts w:ascii="Calibri" w:hAnsi="Calibri" w:cs="Calibri"/>
                <w:b/>
                <w:bCs/>
                <w:color w:val="000000" w:themeColor="text1"/>
              </w:rPr>
              <w:t>Programa de Trabalho:</w:t>
            </w:r>
          </w:p>
        </w:tc>
        <w:tc>
          <w:tcPr>
            <w:tcW w:w="5515" w:type="dxa"/>
            <w:tcBorders>
              <w:left w:val="nil"/>
              <w:right w:val="nil"/>
            </w:tcBorders>
            <w:vAlign w:val="center"/>
          </w:tcPr>
          <w:p w14:paraId="7D4E4577" w14:textId="77777777" w:rsidR="009A31EE" w:rsidRDefault="00000000">
            <w:pPr>
              <w:pStyle w:val="PargrafodaLista"/>
              <w:overflowPunct w:val="0"/>
              <w:ind w:left="0"/>
              <w:jc w:val="both"/>
              <w:rPr>
                <w:rFonts w:ascii="Calibri" w:hAnsi="Calibri" w:cs="Calibri"/>
                <w:color w:val="000000" w:themeColor="text1"/>
              </w:rPr>
            </w:pPr>
            <w:r>
              <w:rPr>
                <w:rFonts w:ascii="Calibri" w:hAnsi="Calibri"/>
                <w:color w:val="000000" w:themeColor="text1"/>
              </w:rPr>
              <w:t>XX.XXX.XX.XXX.XXXX X.XXX; XX.XXX.XX.XXX.XXXX X.XXX &lt;descrever os respectivos Programas de Trabalho&gt;</w:t>
            </w:r>
          </w:p>
        </w:tc>
      </w:tr>
    </w:tbl>
    <w:p w14:paraId="313CAC16" w14:textId="77777777" w:rsidR="009A31EE" w:rsidRDefault="009A31EE">
      <w:pPr>
        <w:pStyle w:val="PargrafodaLista"/>
        <w:overflowPunct w:val="0"/>
        <w:ind w:left="0"/>
        <w:jc w:val="both"/>
        <w:rPr>
          <w:rFonts w:ascii="Calibri" w:hAnsi="Calibri" w:cs="Calibri"/>
          <w:color w:val="000000" w:themeColor="text1"/>
          <w:sz w:val="16"/>
          <w:szCs w:val="16"/>
        </w:rPr>
      </w:pPr>
    </w:p>
    <w:p w14:paraId="7FA29E4E" w14:textId="77777777" w:rsidR="009A31EE" w:rsidRDefault="00000000">
      <w:pPr>
        <w:pStyle w:val="PargrafodaLista"/>
        <w:numPr>
          <w:ilvl w:val="1"/>
          <w:numId w:val="1"/>
        </w:numPr>
        <w:overflowPunct w:val="0"/>
        <w:jc w:val="both"/>
        <w:rPr>
          <w:rFonts w:ascii="Calibri" w:hAnsi="Calibri" w:cs="Calibri"/>
          <w:color w:val="000000" w:themeColor="text1"/>
        </w:rPr>
      </w:pPr>
      <w:r>
        <w:rPr>
          <w:rFonts w:ascii="Calibri" w:hAnsi="Calibri" w:cs="Calibri"/>
          <w:color w:val="000000" w:themeColor="text1"/>
        </w:rPr>
        <w:t xml:space="preserve"> As notas fiscais deverão ser emitidas em nome de: </w:t>
      </w:r>
      <w:r>
        <w:rPr>
          <w:rFonts w:ascii="Calibri" w:hAnsi="Calibri" w:cs="Calibri"/>
          <w:b/>
          <w:bCs/>
          <w:color w:val="000000" w:themeColor="text1"/>
          <w:sz w:val="28"/>
          <w:szCs w:val="28"/>
        </w:rPr>
        <w:t>MUNICÍPIO DE NOVA FRIBURGO, CNPJ: 28.606.630/0001-23, ENDEREÇO: AVENIDA ALBERTO BRAUNE, 225, CENTRO, NOVA FRIBURGO - RJ, CEP: 28613-001</w:t>
      </w:r>
      <w:r>
        <w:rPr>
          <w:rFonts w:ascii="Calibri" w:hAnsi="Calibri" w:cs="Calibri"/>
          <w:color w:val="000000" w:themeColor="text1"/>
        </w:rPr>
        <w:t>.</w:t>
      </w:r>
    </w:p>
    <w:p w14:paraId="1CA02022" w14:textId="77777777" w:rsidR="009A31EE" w:rsidRDefault="009A31EE">
      <w:pPr>
        <w:tabs>
          <w:tab w:val="left" w:pos="1134"/>
        </w:tabs>
        <w:overflowPunct w:val="0"/>
        <w:jc w:val="both"/>
        <w:rPr>
          <w:rFonts w:ascii="Arial" w:hAnsi="Arial" w:cs="Arial"/>
          <w:b/>
          <w:color w:val="000000" w:themeColor="text1"/>
        </w:rPr>
      </w:pPr>
    </w:p>
    <w:p w14:paraId="45FD6D53" w14:textId="77777777" w:rsidR="009A31EE" w:rsidRDefault="00000000">
      <w:pPr>
        <w:pStyle w:val="PargrafodaLista"/>
        <w:numPr>
          <w:ilvl w:val="0"/>
          <w:numId w:val="1"/>
        </w:numPr>
        <w:tabs>
          <w:tab w:val="left" w:pos="567"/>
        </w:tabs>
        <w:overflowPunct w:val="0"/>
        <w:jc w:val="both"/>
        <w:rPr>
          <w:rFonts w:ascii="Calibri" w:hAnsi="Calibri" w:cs="Calibri"/>
          <w:b/>
          <w:color w:val="000000" w:themeColor="text1"/>
          <w:sz w:val="28"/>
          <w:szCs w:val="28"/>
        </w:rPr>
      </w:pPr>
      <w:r>
        <w:rPr>
          <w:rFonts w:ascii="Calibri" w:hAnsi="Calibri" w:cs="Calibri"/>
          <w:b/>
          <w:color w:val="000000" w:themeColor="text1"/>
          <w:sz w:val="28"/>
          <w:szCs w:val="28"/>
        </w:rPr>
        <w:t>DA APRESENTAÇÃO DE AMOSTRAS (apenas quando aplicável)</w:t>
      </w:r>
    </w:p>
    <w:p w14:paraId="2657F31A" w14:textId="77777777" w:rsidR="009A31EE" w:rsidRDefault="009A31EE">
      <w:pPr>
        <w:pStyle w:val="PargrafodaLista"/>
        <w:tabs>
          <w:tab w:val="left" w:pos="567"/>
        </w:tabs>
        <w:overflowPunct w:val="0"/>
        <w:spacing w:line="192" w:lineRule="auto"/>
        <w:jc w:val="both"/>
        <w:rPr>
          <w:rFonts w:ascii="Arial" w:hAnsi="Arial" w:cs="Arial"/>
          <w:b/>
          <w:color w:val="000000" w:themeColor="text1"/>
          <w:sz w:val="10"/>
          <w:szCs w:val="10"/>
          <w:u w:val="single"/>
        </w:rPr>
      </w:pPr>
    </w:p>
    <w:p w14:paraId="17160025" w14:textId="77777777" w:rsidR="009A31EE" w:rsidRDefault="00000000">
      <w:pPr>
        <w:pStyle w:val="PargrafodaLista"/>
        <w:numPr>
          <w:ilvl w:val="1"/>
          <w:numId w:val="1"/>
        </w:numPr>
        <w:overflowPunct w:val="0"/>
        <w:jc w:val="both"/>
        <w:rPr>
          <w:rFonts w:ascii="Calibri" w:hAnsi="Calibri" w:cs="Calibri"/>
          <w:color w:val="000000" w:themeColor="text1"/>
        </w:rPr>
      </w:pPr>
      <w:r>
        <w:rPr>
          <w:rFonts w:ascii="Calibri" w:hAnsi="Calibri" w:cs="Calibri"/>
          <w:color w:val="000000" w:themeColor="text1"/>
        </w:rPr>
        <w:t xml:space="preserve"> Antes da adjudicação, o Setor XXXXX se reserva o direito de solicitar amostra (s) do (s) produtos ofertados, a fim de garantir sua qualidade;</w:t>
      </w:r>
    </w:p>
    <w:p w14:paraId="42103ACC" w14:textId="77777777" w:rsidR="009A31EE" w:rsidRDefault="009A31EE">
      <w:pPr>
        <w:widowControl w:val="0"/>
        <w:overflowPunct w:val="0"/>
        <w:ind w:left="720" w:firstLine="720"/>
        <w:jc w:val="both"/>
        <w:rPr>
          <w:rFonts w:ascii="Arial" w:hAnsi="Arial" w:cs="Arial"/>
          <w:color w:val="000000" w:themeColor="text1"/>
          <w:sz w:val="16"/>
          <w:szCs w:val="16"/>
        </w:rPr>
      </w:pPr>
    </w:p>
    <w:p w14:paraId="03AC7629" w14:textId="77777777" w:rsidR="009A31EE" w:rsidRDefault="00000000">
      <w:pPr>
        <w:pStyle w:val="PargrafodaLista"/>
        <w:numPr>
          <w:ilvl w:val="1"/>
          <w:numId w:val="1"/>
        </w:numPr>
        <w:overflowPunct w:val="0"/>
        <w:jc w:val="both"/>
        <w:rPr>
          <w:rFonts w:ascii="Calibri" w:hAnsi="Calibri" w:cs="Calibri"/>
          <w:color w:val="000000" w:themeColor="text1"/>
        </w:rPr>
      </w:pPr>
      <w:r>
        <w:rPr>
          <w:rFonts w:ascii="Calibri" w:hAnsi="Calibri" w:cs="Calibri"/>
          <w:color w:val="000000" w:themeColor="text1"/>
        </w:rPr>
        <w:t xml:space="preserve"> A amostra deverá estar devidamente identificada com o nome do licitante, conter informações quanto às características, tais como data de fabricação, prazo de validade, quantidade do produto e sua marca;</w:t>
      </w:r>
    </w:p>
    <w:p w14:paraId="0A3DB267" w14:textId="77777777" w:rsidR="009A31EE" w:rsidRDefault="009A31EE">
      <w:pPr>
        <w:widowControl w:val="0"/>
        <w:overflowPunct w:val="0"/>
        <w:ind w:left="720" w:firstLine="720"/>
        <w:jc w:val="both"/>
        <w:rPr>
          <w:rFonts w:ascii="Arial" w:hAnsi="Arial" w:cs="Arial"/>
          <w:color w:val="000000" w:themeColor="text1"/>
          <w:sz w:val="16"/>
          <w:szCs w:val="16"/>
        </w:rPr>
      </w:pPr>
    </w:p>
    <w:p w14:paraId="7BF1D309" w14:textId="77777777" w:rsidR="009A31EE" w:rsidRDefault="00000000">
      <w:pPr>
        <w:pStyle w:val="PargrafodaLista"/>
        <w:numPr>
          <w:ilvl w:val="1"/>
          <w:numId w:val="1"/>
        </w:numPr>
        <w:overflowPunct w:val="0"/>
        <w:jc w:val="both"/>
        <w:rPr>
          <w:rFonts w:ascii="Calibri" w:hAnsi="Calibri" w:cs="Calibri"/>
          <w:color w:val="000000" w:themeColor="text1"/>
        </w:rPr>
      </w:pPr>
      <w:r>
        <w:rPr>
          <w:rFonts w:ascii="Calibri" w:hAnsi="Calibri" w:cs="Calibri"/>
          <w:color w:val="000000" w:themeColor="text1"/>
        </w:rPr>
        <w:t xml:space="preserve"> O prazo para apresentação da (s) amostra (s) será de 03 (três) dias úteis. O prazo será contado a partir da solicitação feita pelo pregoeiro durante a sessão pública;</w:t>
      </w:r>
    </w:p>
    <w:p w14:paraId="0739F443" w14:textId="77777777" w:rsidR="009A31EE" w:rsidRDefault="009A31EE">
      <w:pPr>
        <w:widowControl w:val="0"/>
        <w:overflowPunct w:val="0"/>
        <w:ind w:left="720" w:firstLine="720"/>
        <w:jc w:val="both"/>
        <w:rPr>
          <w:rFonts w:ascii="Arial" w:hAnsi="Arial" w:cs="Arial"/>
          <w:color w:val="000000" w:themeColor="text1"/>
          <w:sz w:val="16"/>
          <w:szCs w:val="16"/>
        </w:rPr>
      </w:pPr>
    </w:p>
    <w:p w14:paraId="555C68B5" w14:textId="77777777" w:rsidR="009A31EE" w:rsidRDefault="00000000">
      <w:pPr>
        <w:pStyle w:val="PargrafodaLista"/>
        <w:numPr>
          <w:ilvl w:val="1"/>
          <w:numId w:val="1"/>
        </w:numPr>
        <w:overflowPunct w:val="0"/>
        <w:jc w:val="both"/>
        <w:rPr>
          <w:rFonts w:ascii="Calibri" w:hAnsi="Calibri" w:cs="Calibri"/>
          <w:color w:val="000000" w:themeColor="text1"/>
        </w:rPr>
      </w:pPr>
      <w:r>
        <w:rPr>
          <w:rFonts w:ascii="Calibri" w:hAnsi="Calibri" w:cs="Calibri"/>
          <w:color w:val="000000" w:themeColor="text1"/>
        </w:rPr>
        <w:t xml:space="preserve"> A área técnica comunicará ao Pregoeiro se a amostra foi aprovada ou não. Caso não seja aprovada, o Pregoeiro convocará automaticamente a segunda colocada e assim sucessivamente;</w:t>
      </w:r>
    </w:p>
    <w:p w14:paraId="5529D4B3" w14:textId="77777777" w:rsidR="009A31EE" w:rsidRDefault="009A31EE">
      <w:pPr>
        <w:widowControl w:val="0"/>
        <w:overflowPunct w:val="0"/>
        <w:ind w:left="720" w:firstLine="720"/>
        <w:jc w:val="both"/>
        <w:rPr>
          <w:rFonts w:ascii="Arial" w:hAnsi="Arial" w:cs="Arial"/>
          <w:color w:val="000000" w:themeColor="text1"/>
          <w:sz w:val="16"/>
          <w:szCs w:val="16"/>
        </w:rPr>
      </w:pPr>
    </w:p>
    <w:p w14:paraId="40D1B4EA" w14:textId="77777777" w:rsidR="009A31EE" w:rsidRDefault="00000000">
      <w:pPr>
        <w:pStyle w:val="PargrafodaLista"/>
        <w:numPr>
          <w:ilvl w:val="1"/>
          <w:numId w:val="1"/>
        </w:numPr>
        <w:overflowPunct w:val="0"/>
        <w:jc w:val="both"/>
        <w:rPr>
          <w:rFonts w:ascii="Calibri" w:hAnsi="Calibri" w:cs="Calibri"/>
          <w:color w:val="000000" w:themeColor="text1"/>
        </w:rPr>
      </w:pPr>
      <w:r>
        <w:rPr>
          <w:rFonts w:ascii="Calibri" w:hAnsi="Calibri" w:cs="Calibri"/>
          <w:color w:val="000000" w:themeColor="text1"/>
        </w:rPr>
        <w:t xml:space="preserve"> A licitante deverá retirar a referida amostra no prazo de 02 (dois) dias, após a divulgação do resultado. Caso isto não ocorra, os produtos serão incorporados ao Almoxarifado.</w:t>
      </w:r>
    </w:p>
    <w:p w14:paraId="48163F56" w14:textId="77777777" w:rsidR="009A31EE" w:rsidRDefault="009A31EE">
      <w:pPr>
        <w:widowControl w:val="0"/>
        <w:overflowPunct w:val="0"/>
        <w:ind w:left="720" w:firstLine="720"/>
        <w:jc w:val="both"/>
        <w:rPr>
          <w:rFonts w:ascii="Arial" w:hAnsi="Arial" w:cs="Arial"/>
          <w:color w:val="000000" w:themeColor="text1"/>
        </w:rPr>
      </w:pPr>
    </w:p>
    <w:p w14:paraId="1888A747" w14:textId="77777777" w:rsidR="009A31EE" w:rsidRDefault="00000000">
      <w:pPr>
        <w:pStyle w:val="PargrafodaLista"/>
        <w:numPr>
          <w:ilvl w:val="0"/>
          <w:numId w:val="1"/>
        </w:numPr>
        <w:tabs>
          <w:tab w:val="left" w:pos="567"/>
        </w:tabs>
        <w:overflowPunct w:val="0"/>
        <w:jc w:val="both"/>
        <w:rPr>
          <w:rFonts w:ascii="Calibri" w:hAnsi="Calibri" w:cs="Calibri"/>
          <w:b/>
          <w:color w:val="000000" w:themeColor="text1"/>
          <w:sz w:val="28"/>
          <w:szCs w:val="28"/>
        </w:rPr>
      </w:pPr>
      <w:r>
        <w:rPr>
          <w:rFonts w:ascii="Calibri" w:hAnsi="Calibri" w:cs="Calibri"/>
          <w:b/>
          <w:color w:val="000000" w:themeColor="text1"/>
          <w:sz w:val="28"/>
          <w:szCs w:val="28"/>
        </w:rPr>
        <w:t>DA ENTREGA E CRITÉRIOS DE ACEITAÇÃO</w:t>
      </w:r>
    </w:p>
    <w:p w14:paraId="4D860AE3" w14:textId="77777777" w:rsidR="009A31EE" w:rsidRDefault="009A31EE">
      <w:pPr>
        <w:pStyle w:val="PargrafodaLista"/>
        <w:tabs>
          <w:tab w:val="left" w:pos="567"/>
        </w:tabs>
        <w:overflowPunct w:val="0"/>
        <w:ind w:left="0"/>
        <w:jc w:val="both"/>
        <w:rPr>
          <w:rFonts w:ascii="Arial" w:hAnsi="Arial" w:cs="Arial"/>
          <w:b/>
          <w:color w:val="000000" w:themeColor="text1"/>
          <w:sz w:val="10"/>
          <w:szCs w:val="10"/>
          <w:u w:val="single"/>
        </w:rPr>
      </w:pPr>
    </w:p>
    <w:p w14:paraId="2A5C73DE" w14:textId="77777777" w:rsidR="009A31EE" w:rsidRDefault="00000000">
      <w:pPr>
        <w:pStyle w:val="GradeColorida-nfase11"/>
        <w:overflowPunct w:val="0"/>
        <w:spacing w:before="0"/>
        <w:ind w:right="-49"/>
        <w:rPr>
          <w:rFonts w:ascii="Arial" w:hAnsi="Arial" w:cs="Arial"/>
        </w:rPr>
      </w:pPr>
      <w:r>
        <w:rPr>
          <w:rFonts w:ascii="Arial" w:hAnsi="Arial" w:cs="Arial"/>
          <w:b/>
        </w:rPr>
        <w:t>Nota explicativa</w:t>
      </w:r>
      <w:r>
        <w:rPr>
          <w:rFonts w:ascii="Arial" w:hAnsi="Arial" w:cs="Arial"/>
        </w:rPr>
        <w:t>: Este item deve ser adaptado de acordo com as necessidades específicas do órgão ou entidade, apresentando-se, este modelo, de forma meramente exemplificativa.</w:t>
      </w:r>
    </w:p>
    <w:p w14:paraId="37D5D77A" w14:textId="77777777" w:rsidR="009A31EE" w:rsidRDefault="009A31EE">
      <w:pPr>
        <w:pStyle w:val="PargrafodaLista"/>
        <w:tabs>
          <w:tab w:val="left" w:pos="567"/>
        </w:tabs>
        <w:overflowPunct w:val="0"/>
        <w:ind w:left="0"/>
        <w:jc w:val="both"/>
        <w:rPr>
          <w:rFonts w:ascii="Arial" w:hAnsi="Arial" w:cs="Arial"/>
          <w:b/>
          <w:color w:val="000000" w:themeColor="text1"/>
          <w:sz w:val="16"/>
          <w:szCs w:val="16"/>
          <w:u w:val="single"/>
        </w:rPr>
      </w:pPr>
    </w:p>
    <w:p w14:paraId="21B83645" w14:textId="77777777" w:rsidR="009A31EE" w:rsidRDefault="00000000">
      <w:pPr>
        <w:pStyle w:val="PargrafodaLista"/>
        <w:numPr>
          <w:ilvl w:val="1"/>
          <w:numId w:val="1"/>
        </w:numPr>
        <w:overflowPunct w:val="0"/>
        <w:jc w:val="both"/>
        <w:rPr>
          <w:rFonts w:ascii="Calibri" w:hAnsi="Calibri" w:cs="Calibri"/>
          <w:color w:val="000000" w:themeColor="text1"/>
        </w:rPr>
      </w:pPr>
      <w:r>
        <w:rPr>
          <w:rFonts w:ascii="Calibri" w:hAnsi="Calibri" w:cs="Calibri"/>
          <w:color w:val="000000" w:themeColor="text1"/>
        </w:rPr>
        <w:lastRenderedPageBreak/>
        <w:t xml:space="preserve"> O fornecimento será efetuado no endereço abaixo, com prazo de entrega não superior a XX (XXXX) dias, contados do recebimento da Nota de Empenho (ou assinatura do contrato, se for o caso):</w:t>
      </w:r>
    </w:p>
    <w:p w14:paraId="3306AB77" w14:textId="77777777" w:rsidR="009A31EE" w:rsidRDefault="009A31EE">
      <w:pPr>
        <w:pStyle w:val="PargrafodaLista"/>
        <w:tabs>
          <w:tab w:val="left" w:pos="567"/>
        </w:tabs>
        <w:overflowPunct w:val="0"/>
        <w:ind w:left="0"/>
        <w:jc w:val="both"/>
        <w:rPr>
          <w:rFonts w:ascii="Arial" w:hAnsi="Arial" w:cs="Arial"/>
          <w:bCs/>
          <w:color w:val="000000" w:themeColor="text1"/>
          <w:sz w:val="16"/>
          <w:szCs w:val="16"/>
        </w:rPr>
      </w:pPr>
    </w:p>
    <w:tbl>
      <w:tblPr>
        <w:tblStyle w:val="Tabelacomgrade"/>
        <w:tblW w:w="9082" w:type="dxa"/>
        <w:tblInd w:w="140" w:type="dxa"/>
        <w:tblLook w:val="04A0" w:firstRow="1" w:lastRow="0" w:firstColumn="1" w:lastColumn="0" w:noHBand="0" w:noVBand="1"/>
      </w:tblPr>
      <w:tblGrid>
        <w:gridCol w:w="2758"/>
        <w:gridCol w:w="6324"/>
      </w:tblGrid>
      <w:tr w:rsidR="009A31EE" w14:paraId="782C5638" w14:textId="77777777">
        <w:tc>
          <w:tcPr>
            <w:tcW w:w="2758" w:type="dxa"/>
            <w:tcBorders>
              <w:left w:val="nil"/>
              <w:right w:val="nil"/>
            </w:tcBorders>
            <w:vAlign w:val="center"/>
          </w:tcPr>
          <w:p w14:paraId="21ECC920" w14:textId="77777777" w:rsidR="009A31EE" w:rsidRDefault="00000000">
            <w:pPr>
              <w:pStyle w:val="PargrafodaLista"/>
              <w:overflowPunct w:val="0"/>
              <w:ind w:left="0"/>
              <w:jc w:val="both"/>
              <w:rPr>
                <w:rFonts w:ascii="Calibri" w:hAnsi="Calibri" w:cs="Calibri"/>
                <w:b/>
                <w:bCs/>
                <w:color w:val="000000" w:themeColor="text1"/>
              </w:rPr>
            </w:pPr>
            <w:r>
              <w:rPr>
                <w:rFonts w:ascii="Calibri" w:hAnsi="Calibri" w:cs="Calibri"/>
                <w:b/>
                <w:bCs/>
                <w:color w:val="000000" w:themeColor="text1"/>
              </w:rPr>
              <w:t>Secretaria requisitante:</w:t>
            </w:r>
          </w:p>
        </w:tc>
        <w:tc>
          <w:tcPr>
            <w:tcW w:w="6323" w:type="dxa"/>
            <w:tcBorders>
              <w:left w:val="nil"/>
              <w:right w:val="nil"/>
            </w:tcBorders>
            <w:vAlign w:val="center"/>
          </w:tcPr>
          <w:p w14:paraId="13ECA2C0" w14:textId="77777777" w:rsidR="009A31EE" w:rsidRDefault="00000000">
            <w:pPr>
              <w:pStyle w:val="PargrafodaLista"/>
              <w:overflowPunct w:val="0"/>
              <w:ind w:left="0"/>
              <w:jc w:val="both"/>
              <w:rPr>
                <w:rFonts w:ascii="Calibri" w:hAnsi="Calibri" w:cs="Calibri"/>
                <w:color w:val="000000" w:themeColor="text1"/>
              </w:rPr>
            </w:pPr>
            <w:r>
              <w:rPr>
                <w:rFonts w:ascii="Calibri" w:hAnsi="Calibri" w:cs="Calibri"/>
                <w:color w:val="000000" w:themeColor="text1"/>
              </w:rPr>
              <w:t>XXXXXXXXXXXX</w:t>
            </w:r>
          </w:p>
        </w:tc>
      </w:tr>
      <w:tr w:rsidR="009A31EE" w14:paraId="24D07396" w14:textId="77777777">
        <w:tc>
          <w:tcPr>
            <w:tcW w:w="2758" w:type="dxa"/>
            <w:tcBorders>
              <w:left w:val="nil"/>
              <w:right w:val="nil"/>
            </w:tcBorders>
            <w:vAlign w:val="center"/>
          </w:tcPr>
          <w:p w14:paraId="57F4A491" w14:textId="77777777" w:rsidR="009A31EE" w:rsidRDefault="00000000">
            <w:pPr>
              <w:pStyle w:val="PargrafodaLista"/>
              <w:overflowPunct w:val="0"/>
              <w:ind w:left="0"/>
              <w:jc w:val="both"/>
              <w:rPr>
                <w:rFonts w:ascii="Calibri" w:hAnsi="Calibri" w:cs="Calibri"/>
                <w:b/>
                <w:bCs/>
                <w:color w:val="000000" w:themeColor="text1"/>
              </w:rPr>
            </w:pPr>
            <w:r>
              <w:rPr>
                <w:rFonts w:ascii="Calibri" w:hAnsi="Calibri" w:cs="Calibri"/>
                <w:b/>
                <w:bCs/>
                <w:color w:val="000000" w:themeColor="text1"/>
              </w:rPr>
              <w:t>Endereço:</w:t>
            </w:r>
          </w:p>
        </w:tc>
        <w:tc>
          <w:tcPr>
            <w:tcW w:w="6323" w:type="dxa"/>
            <w:tcBorders>
              <w:left w:val="nil"/>
              <w:right w:val="nil"/>
            </w:tcBorders>
            <w:vAlign w:val="center"/>
          </w:tcPr>
          <w:p w14:paraId="5F5A4330" w14:textId="77777777" w:rsidR="009A31EE" w:rsidRDefault="00000000">
            <w:pPr>
              <w:pStyle w:val="PargrafodaLista"/>
              <w:overflowPunct w:val="0"/>
              <w:ind w:left="0"/>
              <w:jc w:val="both"/>
              <w:rPr>
                <w:rFonts w:ascii="Calibri" w:hAnsi="Calibri" w:cs="Calibri"/>
                <w:color w:val="000000" w:themeColor="text1"/>
              </w:rPr>
            </w:pPr>
            <w:r>
              <w:rPr>
                <w:rFonts w:ascii="Calibri" w:hAnsi="Calibri" w:cs="Calibri"/>
                <w:color w:val="000000" w:themeColor="text1"/>
              </w:rPr>
              <w:t>Av. Alberto Braune, 225 - Centro - Nova Friburgo - RJ</w:t>
            </w:r>
          </w:p>
        </w:tc>
      </w:tr>
      <w:tr w:rsidR="009A31EE" w14:paraId="2967FDD4" w14:textId="77777777">
        <w:tc>
          <w:tcPr>
            <w:tcW w:w="2758" w:type="dxa"/>
            <w:tcBorders>
              <w:left w:val="nil"/>
              <w:right w:val="nil"/>
            </w:tcBorders>
            <w:vAlign w:val="center"/>
          </w:tcPr>
          <w:p w14:paraId="6BEF1197" w14:textId="77777777" w:rsidR="009A31EE" w:rsidRDefault="00000000">
            <w:pPr>
              <w:pStyle w:val="PargrafodaLista"/>
              <w:overflowPunct w:val="0"/>
              <w:ind w:left="0"/>
              <w:jc w:val="both"/>
              <w:rPr>
                <w:rFonts w:ascii="Calibri" w:hAnsi="Calibri" w:cs="Calibri"/>
                <w:b/>
                <w:bCs/>
                <w:color w:val="000000" w:themeColor="text1"/>
              </w:rPr>
            </w:pPr>
            <w:r>
              <w:rPr>
                <w:rFonts w:ascii="Calibri" w:hAnsi="Calibri" w:cs="Calibri"/>
                <w:b/>
                <w:bCs/>
                <w:color w:val="000000" w:themeColor="text1"/>
              </w:rPr>
              <w:t>Horário de entrega:</w:t>
            </w:r>
          </w:p>
        </w:tc>
        <w:tc>
          <w:tcPr>
            <w:tcW w:w="6323" w:type="dxa"/>
            <w:tcBorders>
              <w:left w:val="nil"/>
              <w:right w:val="nil"/>
            </w:tcBorders>
            <w:vAlign w:val="center"/>
          </w:tcPr>
          <w:p w14:paraId="4D82AE5D" w14:textId="77777777" w:rsidR="009A31EE" w:rsidRDefault="00000000">
            <w:pPr>
              <w:pStyle w:val="PargrafodaLista"/>
              <w:overflowPunct w:val="0"/>
              <w:ind w:left="0"/>
              <w:jc w:val="both"/>
              <w:rPr>
                <w:rFonts w:ascii="Calibri" w:hAnsi="Calibri" w:cs="Calibri"/>
                <w:color w:val="000000" w:themeColor="text1"/>
              </w:rPr>
            </w:pPr>
            <w:r>
              <w:rPr>
                <w:rFonts w:ascii="Calibri" w:hAnsi="Calibri" w:cs="Calibri"/>
                <w:color w:val="000000" w:themeColor="text1"/>
              </w:rPr>
              <w:t>Segunda a sexta-feira, das 09h às 17h.</w:t>
            </w:r>
          </w:p>
        </w:tc>
      </w:tr>
    </w:tbl>
    <w:p w14:paraId="158171E7" w14:textId="77777777" w:rsidR="009A31EE" w:rsidRDefault="009A31EE">
      <w:pPr>
        <w:pStyle w:val="PargrafodaLista"/>
        <w:tabs>
          <w:tab w:val="left" w:pos="567"/>
        </w:tabs>
        <w:overflowPunct w:val="0"/>
        <w:ind w:left="0"/>
        <w:jc w:val="both"/>
        <w:rPr>
          <w:rFonts w:ascii="Arial" w:hAnsi="Arial" w:cs="Arial"/>
          <w:bCs/>
          <w:color w:val="000000" w:themeColor="text1"/>
        </w:rPr>
      </w:pPr>
    </w:p>
    <w:p w14:paraId="21FB7420" w14:textId="77777777" w:rsidR="009A31EE" w:rsidRDefault="00000000">
      <w:pPr>
        <w:pStyle w:val="PargrafodaLista"/>
        <w:numPr>
          <w:ilvl w:val="1"/>
          <w:numId w:val="1"/>
        </w:numPr>
        <w:overflowPunct w:val="0"/>
        <w:jc w:val="both"/>
        <w:rPr>
          <w:rFonts w:ascii="Calibri" w:hAnsi="Calibri" w:cs="Calibri"/>
          <w:color w:val="000000" w:themeColor="text1"/>
        </w:rPr>
      </w:pPr>
      <w:r>
        <w:rPr>
          <w:rFonts w:ascii="Calibri" w:hAnsi="Calibri" w:cs="Calibri"/>
          <w:color w:val="000000" w:themeColor="text1"/>
        </w:rPr>
        <w:t xml:space="preserve"> No caso de produtos perecíveis, o prazo de validade dos mesmos, na data de entrega, não poderá ser inferior a 80% (oitenta por cento) do prazo total recomendado pelo fabricante;</w:t>
      </w:r>
    </w:p>
    <w:p w14:paraId="46A2B4DC" w14:textId="77777777" w:rsidR="009A31EE" w:rsidRDefault="009A31EE">
      <w:pPr>
        <w:pStyle w:val="PargrafodaLista"/>
        <w:overflowPunct w:val="0"/>
        <w:ind w:left="0"/>
        <w:jc w:val="both"/>
        <w:rPr>
          <w:rFonts w:ascii="Calibri" w:hAnsi="Calibri" w:cs="Calibri"/>
          <w:color w:val="000000" w:themeColor="text1"/>
          <w:sz w:val="16"/>
          <w:szCs w:val="16"/>
        </w:rPr>
      </w:pPr>
    </w:p>
    <w:p w14:paraId="6B012F77" w14:textId="77777777" w:rsidR="009A31EE" w:rsidRDefault="00000000">
      <w:pPr>
        <w:pStyle w:val="GradeColorida-nfase11"/>
        <w:overflowPunct w:val="0"/>
        <w:spacing w:before="0"/>
        <w:ind w:right="-49"/>
        <w:rPr>
          <w:rFonts w:ascii="Arial" w:hAnsi="Arial" w:cs="Arial"/>
          <w:szCs w:val="20"/>
        </w:rPr>
      </w:pPr>
      <w:r>
        <w:rPr>
          <w:rFonts w:ascii="Arial" w:hAnsi="Arial" w:cs="Arial"/>
          <w:b/>
          <w:szCs w:val="20"/>
        </w:rPr>
        <w:t>Nota explicativa</w:t>
      </w:r>
      <w:r>
        <w:rPr>
          <w:rFonts w:ascii="Arial" w:hAnsi="Arial" w:cs="Arial"/>
          <w:szCs w:val="20"/>
        </w:rPr>
        <w:t>: Nos termos do art. 74 da Lei n° 8.666, de 1993, poderá ser dispensado o recebimento provisório nos casos de gêneros perecíveis e alimentação preparada.</w:t>
      </w:r>
    </w:p>
    <w:p w14:paraId="2786D660" w14:textId="77777777" w:rsidR="009A31EE" w:rsidRDefault="009A31EE">
      <w:pPr>
        <w:pStyle w:val="PargrafodaLista"/>
        <w:tabs>
          <w:tab w:val="left" w:pos="567"/>
        </w:tabs>
        <w:overflowPunct w:val="0"/>
        <w:ind w:left="0"/>
        <w:jc w:val="both"/>
        <w:rPr>
          <w:rFonts w:ascii="Arial" w:hAnsi="Arial" w:cs="Arial"/>
          <w:bCs/>
          <w:color w:val="000000" w:themeColor="text1"/>
          <w:sz w:val="16"/>
          <w:szCs w:val="16"/>
          <w:lang w:eastAsia="en-US"/>
        </w:rPr>
      </w:pPr>
    </w:p>
    <w:p w14:paraId="7ADAFB4F" w14:textId="77777777" w:rsidR="009A31EE" w:rsidRDefault="00000000">
      <w:pPr>
        <w:pStyle w:val="PargrafodaLista"/>
        <w:numPr>
          <w:ilvl w:val="1"/>
          <w:numId w:val="1"/>
        </w:numPr>
        <w:overflowPunct w:val="0"/>
        <w:jc w:val="both"/>
        <w:rPr>
          <w:rFonts w:ascii="Calibri" w:hAnsi="Calibri" w:cs="Calibri"/>
          <w:color w:val="000000" w:themeColor="text1"/>
        </w:rPr>
      </w:pPr>
      <w:r>
        <w:rPr>
          <w:rFonts w:ascii="Calibri" w:hAnsi="Calibri" w:cs="Calibri"/>
          <w:color w:val="000000" w:themeColor="text1"/>
        </w:rPr>
        <w:t xml:space="preserve"> Os produtos serão recebidos provisoriamente no prazo de 02 (dois) dias úteis, pelo(a) responsável pelo acompanhamento e fiscalização do contrato, para efeito de posterior verificação de sua conformidade com as especificações constantes neste Termo de Referência e na proposta;</w:t>
      </w:r>
    </w:p>
    <w:p w14:paraId="3DE80F1E" w14:textId="77777777" w:rsidR="009A31EE" w:rsidRDefault="009A31EE">
      <w:pPr>
        <w:pStyle w:val="PargrafodaLista"/>
        <w:tabs>
          <w:tab w:val="left" w:pos="567"/>
        </w:tabs>
        <w:overflowPunct w:val="0"/>
        <w:ind w:left="0"/>
        <w:jc w:val="both"/>
        <w:rPr>
          <w:rFonts w:ascii="Arial" w:hAnsi="Arial" w:cs="Arial"/>
          <w:bCs/>
          <w:color w:val="000000" w:themeColor="text1"/>
          <w:sz w:val="16"/>
          <w:szCs w:val="16"/>
          <w:lang w:eastAsia="en-US"/>
        </w:rPr>
      </w:pPr>
    </w:p>
    <w:p w14:paraId="0A98D0D6" w14:textId="77777777" w:rsidR="009A31EE" w:rsidRDefault="00000000">
      <w:pPr>
        <w:pStyle w:val="PargrafodaLista"/>
        <w:numPr>
          <w:ilvl w:val="1"/>
          <w:numId w:val="1"/>
        </w:numPr>
        <w:overflowPunct w:val="0"/>
        <w:jc w:val="both"/>
        <w:rPr>
          <w:rFonts w:ascii="Calibri" w:hAnsi="Calibri" w:cs="Calibri"/>
          <w:color w:val="000000" w:themeColor="text1"/>
        </w:rPr>
      </w:pPr>
      <w:r>
        <w:rPr>
          <w:rFonts w:ascii="Calibri" w:hAnsi="Calibri" w:cs="Calibri"/>
          <w:color w:val="000000" w:themeColor="text1"/>
        </w:rPr>
        <w:t xml:space="preserve"> Os bens poderão ser rejeitados, no todo ou em parte, quando em desacordo com as especificações constantes neste Termo de Referência e na proposta, devendo ser substituídos no prazo de 03 (três) dias, a contar da notificação da contratada, às suas custas, sem prejuízo da aplicação das penalidades;</w:t>
      </w:r>
    </w:p>
    <w:p w14:paraId="23905A8A" w14:textId="77777777" w:rsidR="009A31EE" w:rsidRDefault="009A31EE">
      <w:pPr>
        <w:pStyle w:val="PargrafodaLista"/>
        <w:tabs>
          <w:tab w:val="left" w:pos="567"/>
        </w:tabs>
        <w:overflowPunct w:val="0"/>
        <w:ind w:left="0"/>
        <w:jc w:val="both"/>
        <w:rPr>
          <w:rFonts w:ascii="Arial" w:hAnsi="Arial" w:cs="Arial"/>
          <w:bCs/>
          <w:color w:val="000000" w:themeColor="text1"/>
          <w:sz w:val="16"/>
          <w:szCs w:val="16"/>
          <w:lang w:eastAsia="en-US"/>
        </w:rPr>
      </w:pPr>
    </w:p>
    <w:p w14:paraId="73EE2DD5" w14:textId="77777777" w:rsidR="009A31EE" w:rsidRDefault="00000000">
      <w:pPr>
        <w:pStyle w:val="PargrafodaLista"/>
        <w:numPr>
          <w:ilvl w:val="1"/>
          <w:numId w:val="1"/>
        </w:numPr>
        <w:overflowPunct w:val="0"/>
        <w:jc w:val="both"/>
        <w:rPr>
          <w:rFonts w:ascii="Calibri" w:hAnsi="Calibri" w:cs="Calibri"/>
          <w:color w:val="000000" w:themeColor="text1"/>
        </w:rPr>
      </w:pPr>
      <w:r>
        <w:rPr>
          <w:rFonts w:ascii="Calibri" w:hAnsi="Calibri" w:cs="Calibri"/>
          <w:color w:val="000000" w:themeColor="text1"/>
        </w:rPr>
        <w:t xml:space="preserve"> Os bens serão recebidos definitivamente no prazo de 02 (dois) dias, contados do recebimento provisório, após a verificação da qualidade e quantidade do material e consequente aceitação mediante termo circunstanciado;</w:t>
      </w:r>
    </w:p>
    <w:p w14:paraId="13612C15" w14:textId="77777777" w:rsidR="009A31EE" w:rsidRDefault="009A31EE">
      <w:pPr>
        <w:pStyle w:val="PargrafodaLista"/>
        <w:tabs>
          <w:tab w:val="left" w:pos="567"/>
        </w:tabs>
        <w:overflowPunct w:val="0"/>
        <w:ind w:left="0"/>
        <w:jc w:val="both"/>
        <w:rPr>
          <w:rFonts w:ascii="Arial" w:hAnsi="Arial" w:cs="Arial"/>
          <w:bCs/>
          <w:color w:val="000000" w:themeColor="text1"/>
          <w:sz w:val="16"/>
          <w:szCs w:val="16"/>
          <w:lang w:eastAsia="en-US"/>
        </w:rPr>
      </w:pPr>
    </w:p>
    <w:p w14:paraId="11E4E418" w14:textId="77777777" w:rsidR="009A31EE" w:rsidRDefault="00000000">
      <w:pPr>
        <w:pStyle w:val="PargrafodaLista"/>
        <w:numPr>
          <w:ilvl w:val="1"/>
          <w:numId w:val="1"/>
        </w:numPr>
        <w:overflowPunct w:val="0"/>
        <w:jc w:val="both"/>
        <w:rPr>
          <w:rFonts w:ascii="Calibri" w:hAnsi="Calibri" w:cs="Calibri"/>
          <w:color w:val="000000" w:themeColor="text1"/>
          <w:lang w:eastAsia="en-US"/>
        </w:rPr>
      </w:pPr>
      <w:r>
        <w:rPr>
          <w:rFonts w:ascii="Calibri" w:hAnsi="Calibri" w:cs="Calibri"/>
          <w:color w:val="000000" w:themeColor="text1"/>
          <w:lang w:eastAsia="en-US"/>
        </w:rPr>
        <w:t xml:space="preserve"> Na hipótese de a verificação a que se refere o subitem anterior não ser procedida dentro do prazo fixado, reputar-se-á como realizada, consumando-se o recebimento definitivo no dia do esgotamento do prazo;</w:t>
      </w:r>
    </w:p>
    <w:p w14:paraId="150F249E" w14:textId="77777777" w:rsidR="009A31EE" w:rsidRDefault="009A31EE">
      <w:pPr>
        <w:pStyle w:val="PargrafodaLista"/>
        <w:tabs>
          <w:tab w:val="left" w:pos="567"/>
        </w:tabs>
        <w:overflowPunct w:val="0"/>
        <w:ind w:left="0"/>
        <w:jc w:val="both"/>
        <w:rPr>
          <w:rFonts w:ascii="Arial" w:hAnsi="Arial" w:cs="Arial"/>
          <w:bCs/>
          <w:color w:val="000000" w:themeColor="text1"/>
          <w:sz w:val="16"/>
          <w:szCs w:val="16"/>
          <w:lang w:eastAsia="en-US"/>
        </w:rPr>
      </w:pPr>
    </w:p>
    <w:p w14:paraId="00FC8836" w14:textId="77777777" w:rsidR="009A31EE" w:rsidRDefault="00000000">
      <w:pPr>
        <w:pStyle w:val="PargrafodaLista"/>
        <w:numPr>
          <w:ilvl w:val="1"/>
          <w:numId w:val="1"/>
        </w:numPr>
        <w:overflowPunct w:val="0"/>
        <w:jc w:val="both"/>
        <w:rPr>
          <w:rFonts w:ascii="Calibri" w:hAnsi="Calibri" w:cs="Calibri"/>
          <w:color w:val="000000" w:themeColor="text1"/>
          <w:lang w:eastAsia="en-US"/>
        </w:rPr>
      </w:pPr>
      <w:r>
        <w:rPr>
          <w:rFonts w:ascii="Calibri" w:hAnsi="Calibri" w:cs="Calibri"/>
          <w:color w:val="000000" w:themeColor="text1"/>
          <w:lang w:eastAsia="en-US"/>
        </w:rPr>
        <w:t xml:space="preserve"> O recebimento provisório ou definitivo do objeto não exclui a responsabilidade da contratada pelos prejuízos resultantes da incorreta execução do contrato.</w:t>
      </w:r>
    </w:p>
    <w:p w14:paraId="730225AE" w14:textId="77777777" w:rsidR="009A31EE" w:rsidRDefault="009A31EE">
      <w:pPr>
        <w:pStyle w:val="PargrafodaLista"/>
        <w:tabs>
          <w:tab w:val="left" w:pos="567"/>
        </w:tabs>
        <w:overflowPunct w:val="0"/>
        <w:ind w:left="0"/>
        <w:jc w:val="both"/>
        <w:rPr>
          <w:rFonts w:ascii="Arial" w:hAnsi="Arial" w:cs="Arial"/>
          <w:bCs/>
          <w:color w:val="000000" w:themeColor="text1"/>
          <w:lang w:eastAsia="en-US"/>
        </w:rPr>
      </w:pPr>
    </w:p>
    <w:p w14:paraId="346C688B" w14:textId="77777777" w:rsidR="009A31EE" w:rsidRDefault="00000000">
      <w:pPr>
        <w:pStyle w:val="GradeColorida-nfase11"/>
        <w:overflowPunct w:val="0"/>
        <w:spacing w:before="0"/>
        <w:ind w:right="-49"/>
        <w:rPr>
          <w:rFonts w:ascii="Arial" w:hAnsi="Arial" w:cs="Arial"/>
          <w:b/>
          <w:bCs/>
          <w:color w:val="00000A"/>
        </w:rPr>
      </w:pPr>
      <w:r>
        <w:rPr>
          <w:rFonts w:ascii="Arial" w:hAnsi="Arial" w:cs="Arial"/>
          <w:b/>
        </w:rPr>
        <w:t>Nota explicativa</w:t>
      </w:r>
      <w:r>
        <w:rPr>
          <w:rFonts w:ascii="Arial" w:hAnsi="Arial" w:cs="Arial"/>
        </w:rPr>
        <w:t>: Em caso de remessa parcelada, discriminar as respectivas parcelas, prazos e condições. Devem-se o</w:t>
      </w:r>
      <w:r>
        <w:rPr>
          <w:rFonts w:ascii="Arial" w:hAnsi="Arial" w:cs="Arial"/>
          <w:color w:val="00000A"/>
        </w:rPr>
        <w:t>bservar as tabelas existentes neste termo de referência, referentes aos órgãos e entidades participantes, onde devem ser estabelecidos o cronograma de contratação, quando for o caso, e o local de entrega do objeto.</w:t>
      </w:r>
    </w:p>
    <w:p w14:paraId="3DF363E7" w14:textId="77777777" w:rsidR="009A31EE" w:rsidRDefault="009A31EE">
      <w:pPr>
        <w:pStyle w:val="PargrafodaLista"/>
        <w:tabs>
          <w:tab w:val="left" w:pos="567"/>
        </w:tabs>
        <w:overflowPunct w:val="0"/>
        <w:ind w:left="80" w:hanging="80"/>
        <w:jc w:val="both"/>
        <w:rPr>
          <w:rFonts w:ascii="Arial" w:hAnsi="Arial" w:cs="Arial"/>
          <w:bCs/>
          <w:color w:val="000000" w:themeColor="text1"/>
          <w:sz w:val="16"/>
          <w:szCs w:val="16"/>
        </w:rPr>
      </w:pPr>
    </w:p>
    <w:p w14:paraId="3D4C72BB" w14:textId="77777777" w:rsidR="009A31EE" w:rsidRDefault="00000000">
      <w:pPr>
        <w:pStyle w:val="PargrafodaLista"/>
        <w:numPr>
          <w:ilvl w:val="0"/>
          <w:numId w:val="1"/>
        </w:numPr>
        <w:tabs>
          <w:tab w:val="left" w:pos="567"/>
        </w:tabs>
        <w:overflowPunct w:val="0"/>
        <w:jc w:val="both"/>
        <w:rPr>
          <w:rFonts w:ascii="Calibri" w:hAnsi="Calibri" w:cs="Calibri"/>
          <w:b/>
          <w:color w:val="000000" w:themeColor="text1"/>
          <w:sz w:val="28"/>
          <w:szCs w:val="28"/>
        </w:rPr>
      </w:pPr>
      <w:r>
        <w:rPr>
          <w:rFonts w:ascii="Calibri" w:hAnsi="Calibri" w:cs="Calibri"/>
          <w:b/>
          <w:color w:val="000000" w:themeColor="text1"/>
          <w:sz w:val="28"/>
          <w:szCs w:val="28"/>
        </w:rPr>
        <w:t>DA LIQUIDAÇÃO</w:t>
      </w:r>
    </w:p>
    <w:p w14:paraId="38DA334B" w14:textId="77777777" w:rsidR="009A31EE" w:rsidRDefault="009A31EE">
      <w:pPr>
        <w:pStyle w:val="PargrafodaLista"/>
        <w:tabs>
          <w:tab w:val="left" w:pos="567"/>
        </w:tabs>
        <w:overflowPunct w:val="0"/>
        <w:ind w:left="0"/>
        <w:jc w:val="both"/>
        <w:rPr>
          <w:rFonts w:ascii="Calibri" w:hAnsi="Calibri" w:cs="Calibri"/>
          <w:b/>
          <w:color w:val="000000" w:themeColor="text1"/>
          <w:sz w:val="10"/>
          <w:szCs w:val="10"/>
        </w:rPr>
      </w:pPr>
    </w:p>
    <w:p w14:paraId="25EEA967" w14:textId="6D54F87E" w:rsidR="009A31EE" w:rsidRDefault="00000000">
      <w:pPr>
        <w:pStyle w:val="PargrafodaLista"/>
        <w:numPr>
          <w:ilvl w:val="1"/>
          <w:numId w:val="1"/>
        </w:numPr>
        <w:overflowPunct w:val="0"/>
        <w:jc w:val="both"/>
        <w:rPr>
          <w:rFonts w:ascii="Calibri" w:hAnsi="Calibri" w:cs="Calibri"/>
          <w:color w:val="000000" w:themeColor="text1"/>
          <w:lang w:eastAsia="en-US"/>
        </w:rPr>
      </w:pPr>
      <w:r>
        <w:rPr>
          <w:rFonts w:ascii="Calibri" w:hAnsi="Calibri" w:cs="Calibri"/>
          <w:color w:val="000000" w:themeColor="text1"/>
          <w:lang w:eastAsia="en-US"/>
        </w:rPr>
        <w:t xml:space="preserve"> A liquidação será realizada pela Secretaria Municipal de Finanças, Planejamento, Desenvolvimento Econômico e Gestão, a partir do cumprimento das obrigações elencadas neste Termo de Referência, em obediência ao Decreto nº 258</w:t>
      </w:r>
      <w:r w:rsidR="0021043C">
        <w:rPr>
          <w:rFonts w:ascii="Calibri" w:hAnsi="Calibri" w:cs="Calibri"/>
          <w:color w:val="000000" w:themeColor="text1"/>
          <w:lang w:eastAsia="en-US"/>
        </w:rPr>
        <w:t>,</w:t>
      </w:r>
      <w:r>
        <w:rPr>
          <w:rFonts w:ascii="Calibri" w:hAnsi="Calibri" w:cs="Calibri"/>
          <w:color w:val="000000" w:themeColor="text1"/>
          <w:lang w:eastAsia="en-US"/>
        </w:rPr>
        <w:t xml:space="preserve"> de 27 de setembro de 2018</w:t>
      </w:r>
      <w:r w:rsidR="0021043C">
        <w:rPr>
          <w:rFonts w:ascii="Calibri" w:hAnsi="Calibri" w:cs="Calibri"/>
          <w:color w:val="000000" w:themeColor="text1"/>
          <w:lang w:eastAsia="en-US"/>
        </w:rPr>
        <w:t xml:space="preserve"> e Decreto nº 313, de 10 de outubro de 2019.</w:t>
      </w:r>
    </w:p>
    <w:p w14:paraId="4FE59023" w14:textId="77777777" w:rsidR="009A31EE" w:rsidRDefault="009A31EE">
      <w:pPr>
        <w:overflowPunct w:val="0"/>
        <w:jc w:val="both"/>
        <w:rPr>
          <w:rFonts w:ascii="Arial" w:hAnsi="Arial" w:cs="Arial"/>
          <w:color w:val="000000" w:themeColor="text1"/>
        </w:rPr>
      </w:pPr>
    </w:p>
    <w:p w14:paraId="34D75FA3" w14:textId="77777777" w:rsidR="009A31EE" w:rsidRDefault="00000000">
      <w:pPr>
        <w:pStyle w:val="PargrafodaLista"/>
        <w:numPr>
          <w:ilvl w:val="0"/>
          <w:numId w:val="1"/>
        </w:numPr>
        <w:tabs>
          <w:tab w:val="left" w:pos="567"/>
        </w:tabs>
        <w:overflowPunct w:val="0"/>
        <w:jc w:val="both"/>
        <w:rPr>
          <w:rFonts w:ascii="Calibri" w:hAnsi="Calibri" w:cs="Calibri"/>
          <w:b/>
          <w:color w:val="000000" w:themeColor="text1"/>
          <w:sz w:val="28"/>
          <w:szCs w:val="28"/>
        </w:rPr>
      </w:pPr>
      <w:r>
        <w:rPr>
          <w:rFonts w:ascii="Calibri" w:hAnsi="Calibri" w:cs="Calibri"/>
          <w:b/>
          <w:color w:val="000000" w:themeColor="text1"/>
          <w:sz w:val="28"/>
          <w:szCs w:val="28"/>
        </w:rPr>
        <w:t>DO PAGAMENTO</w:t>
      </w:r>
    </w:p>
    <w:p w14:paraId="457CD0A6" w14:textId="77777777" w:rsidR="009A31EE" w:rsidRDefault="009A31EE">
      <w:pPr>
        <w:pStyle w:val="PargrafodaLista"/>
        <w:tabs>
          <w:tab w:val="left" w:pos="567"/>
        </w:tabs>
        <w:overflowPunct w:val="0"/>
        <w:ind w:left="0"/>
        <w:jc w:val="both"/>
        <w:rPr>
          <w:rFonts w:ascii="Calibri" w:hAnsi="Calibri" w:cs="Calibri"/>
          <w:b/>
          <w:color w:val="000000" w:themeColor="text1"/>
          <w:sz w:val="10"/>
          <w:szCs w:val="10"/>
        </w:rPr>
      </w:pPr>
    </w:p>
    <w:p w14:paraId="605D4160" w14:textId="48075558" w:rsidR="009A31EE" w:rsidRDefault="00000000">
      <w:pPr>
        <w:pStyle w:val="PargrafodaLista"/>
        <w:numPr>
          <w:ilvl w:val="1"/>
          <w:numId w:val="1"/>
        </w:numPr>
        <w:overflowPunct w:val="0"/>
        <w:jc w:val="both"/>
        <w:rPr>
          <w:rFonts w:ascii="Calibri" w:hAnsi="Calibri" w:cs="Calibri"/>
          <w:color w:val="000000" w:themeColor="text1"/>
          <w:lang w:eastAsia="en-US"/>
        </w:rPr>
      </w:pPr>
      <w:r>
        <w:rPr>
          <w:rFonts w:ascii="Calibri" w:hAnsi="Calibri" w:cs="Calibri"/>
          <w:color w:val="000000" w:themeColor="text1"/>
          <w:lang w:eastAsia="en-US"/>
        </w:rPr>
        <w:lastRenderedPageBreak/>
        <w:t xml:space="preserve"> O pagamento será efetuado conforme estabelece o Decreto </w:t>
      </w:r>
      <w:r w:rsidR="00E20148">
        <w:rPr>
          <w:rFonts w:ascii="Calibri" w:hAnsi="Calibri" w:cs="Calibri"/>
          <w:color w:val="000000" w:themeColor="text1"/>
          <w:lang w:eastAsia="en-US"/>
        </w:rPr>
        <w:t xml:space="preserve">nº </w:t>
      </w:r>
      <w:r>
        <w:rPr>
          <w:rFonts w:ascii="Calibri" w:hAnsi="Calibri" w:cs="Calibri"/>
          <w:color w:val="000000" w:themeColor="text1"/>
          <w:lang w:eastAsia="en-US"/>
        </w:rPr>
        <w:t>258</w:t>
      </w:r>
      <w:r w:rsidR="00E20148">
        <w:rPr>
          <w:rFonts w:ascii="Calibri" w:hAnsi="Calibri" w:cs="Calibri"/>
          <w:color w:val="000000" w:themeColor="text1"/>
          <w:lang w:eastAsia="en-US"/>
        </w:rPr>
        <w:t>,</w:t>
      </w:r>
      <w:r>
        <w:rPr>
          <w:rFonts w:ascii="Calibri" w:hAnsi="Calibri" w:cs="Calibri"/>
          <w:color w:val="000000" w:themeColor="text1"/>
          <w:lang w:eastAsia="en-US"/>
        </w:rPr>
        <w:t xml:space="preserve"> de 27 de setembro de 2018 e suas modificações definidas no </w:t>
      </w:r>
      <w:r w:rsidR="00E20148">
        <w:rPr>
          <w:rFonts w:ascii="Calibri" w:hAnsi="Calibri" w:cs="Calibri"/>
          <w:color w:val="000000" w:themeColor="text1"/>
          <w:lang w:eastAsia="en-US"/>
        </w:rPr>
        <w:t>D</w:t>
      </w:r>
      <w:r>
        <w:rPr>
          <w:rFonts w:ascii="Calibri" w:hAnsi="Calibri" w:cs="Calibri"/>
          <w:color w:val="000000" w:themeColor="text1"/>
          <w:lang w:eastAsia="en-US"/>
        </w:rPr>
        <w:t xml:space="preserve">ecreto </w:t>
      </w:r>
      <w:r w:rsidR="00E20148">
        <w:rPr>
          <w:rFonts w:ascii="Calibri" w:hAnsi="Calibri" w:cs="Calibri"/>
          <w:color w:val="000000" w:themeColor="text1"/>
          <w:lang w:eastAsia="en-US"/>
        </w:rPr>
        <w:t xml:space="preserve">nº </w:t>
      </w:r>
      <w:r>
        <w:rPr>
          <w:rFonts w:ascii="Calibri" w:hAnsi="Calibri" w:cs="Calibri"/>
          <w:color w:val="000000" w:themeColor="text1"/>
          <w:lang w:eastAsia="en-US"/>
        </w:rPr>
        <w:t>313</w:t>
      </w:r>
      <w:r w:rsidR="00E20148">
        <w:rPr>
          <w:rFonts w:ascii="Calibri" w:hAnsi="Calibri" w:cs="Calibri"/>
          <w:color w:val="000000" w:themeColor="text1"/>
          <w:lang w:eastAsia="en-US"/>
        </w:rPr>
        <w:t>,</w:t>
      </w:r>
      <w:r>
        <w:rPr>
          <w:rFonts w:ascii="Calibri" w:hAnsi="Calibri" w:cs="Calibri"/>
          <w:color w:val="000000" w:themeColor="text1"/>
          <w:lang w:eastAsia="en-US"/>
        </w:rPr>
        <w:t xml:space="preserve"> de 10 de outubro de 2019, desde que as certidões listadas abaixo estejam dentro da validade:</w:t>
      </w:r>
    </w:p>
    <w:p w14:paraId="74A1EE3E" w14:textId="77777777" w:rsidR="009A31EE" w:rsidRDefault="009A31EE">
      <w:pPr>
        <w:overflowPunct w:val="0"/>
        <w:ind w:left="360"/>
        <w:jc w:val="both"/>
        <w:rPr>
          <w:rFonts w:ascii="Arial" w:hAnsi="Arial" w:cs="Arial"/>
          <w:sz w:val="10"/>
          <w:szCs w:val="10"/>
        </w:rPr>
      </w:pPr>
    </w:p>
    <w:p w14:paraId="033DAFB9" w14:textId="77777777" w:rsidR="009A31EE" w:rsidRDefault="00000000">
      <w:pPr>
        <w:numPr>
          <w:ilvl w:val="0"/>
          <w:numId w:val="2"/>
        </w:numPr>
        <w:overflowPunct w:val="0"/>
        <w:ind w:left="240" w:hanging="240"/>
        <w:jc w:val="both"/>
        <w:rPr>
          <w:rFonts w:ascii="Calibri" w:hAnsi="Calibri" w:cs="Calibri"/>
        </w:rPr>
      </w:pPr>
      <w:r>
        <w:rPr>
          <w:rFonts w:ascii="Calibri" w:hAnsi="Calibri" w:cs="Calibri"/>
        </w:rPr>
        <w:t>Negativa de Débitos Trabalhistas;</w:t>
      </w:r>
    </w:p>
    <w:p w14:paraId="708AEE99" w14:textId="77777777" w:rsidR="009A31EE" w:rsidRDefault="00000000">
      <w:pPr>
        <w:numPr>
          <w:ilvl w:val="0"/>
          <w:numId w:val="2"/>
        </w:numPr>
        <w:overflowPunct w:val="0"/>
        <w:ind w:left="240" w:hanging="240"/>
        <w:jc w:val="both"/>
        <w:rPr>
          <w:rFonts w:ascii="Calibri" w:hAnsi="Calibri" w:cs="Calibri"/>
        </w:rPr>
      </w:pPr>
      <w:r>
        <w:rPr>
          <w:rFonts w:ascii="Calibri" w:hAnsi="Calibri" w:cs="Calibri"/>
        </w:rPr>
        <w:t>Fazenda Federal – abrange as contribuições sociais;</w:t>
      </w:r>
    </w:p>
    <w:p w14:paraId="1CF04BBD" w14:textId="77777777" w:rsidR="009A31EE" w:rsidRDefault="00000000">
      <w:pPr>
        <w:numPr>
          <w:ilvl w:val="0"/>
          <w:numId w:val="2"/>
        </w:numPr>
        <w:overflowPunct w:val="0"/>
        <w:ind w:left="240" w:hanging="240"/>
        <w:jc w:val="both"/>
        <w:rPr>
          <w:rFonts w:ascii="Calibri" w:hAnsi="Calibri" w:cs="Calibri"/>
        </w:rPr>
      </w:pPr>
      <w:r>
        <w:rPr>
          <w:rFonts w:ascii="Calibri" w:hAnsi="Calibri" w:cs="Calibri"/>
        </w:rPr>
        <w:t>FGTS;</w:t>
      </w:r>
    </w:p>
    <w:p w14:paraId="49964848" w14:textId="77777777" w:rsidR="009A31EE" w:rsidRDefault="00000000">
      <w:pPr>
        <w:numPr>
          <w:ilvl w:val="0"/>
          <w:numId w:val="2"/>
        </w:numPr>
        <w:overflowPunct w:val="0"/>
        <w:ind w:left="240" w:hanging="240"/>
        <w:jc w:val="both"/>
        <w:rPr>
          <w:rFonts w:ascii="Calibri" w:hAnsi="Calibri" w:cs="Calibri"/>
        </w:rPr>
      </w:pPr>
      <w:r>
        <w:rPr>
          <w:rFonts w:ascii="Calibri" w:hAnsi="Calibri" w:cs="Calibri"/>
        </w:rPr>
        <w:t>PGE – referente a Dívida Ativa Estadual;</w:t>
      </w:r>
    </w:p>
    <w:p w14:paraId="255FDBF5" w14:textId="77777777" w:rsidR="009A31EE" w:rsidRDefault="00000000">
      <w:pPr>
        <w:numPr>
          <w:ilvl w:val="0"/>
          <w:numId w:val="2"/>
        </w:numPr>
        <w:overflowPunct w:val="0"/>
        <w:ind w:left="240" w:hanging="240"/>
        <w:jc w:val="both"/>
        <w:rPr>
          <w:rFonts w:ascii="Calibri" w:hAnsi="Calibri" w:cs="Calibri"/>
        </w:rPr>
      </w:pPr>
      <w:r>
        <w:rPr>
          <w:rFonts w:ascii="Calibri" w:hAnsi="Calibri" w:cs="Calibri"/>
        </w:rPr>
        <w:t>Municipal – referente ao ISS e Dívida Ativa;</w:t>
      </w:r>
    </w:p>
    <w:p w14:paraId="69860BC3" w14:textId="77777777" w:rsidR="009A31EE" w:rsidRDefault="00000000">
      <w:pPr>
        <w:numPr>
          <w:ilvl w:val="0"/>
          <w:numId w:val="2"/>
        </w:numPr>
        <w:overflowPunct w:val="0"/>
        <w:ind w:left="240" w:hanging="240"/>
        <w:jc w:val="both"/>
        <w:rPr>
          <w:rFonts w:ascii="Calibri" w:hAnsi="Calibri" w:cs="Calibri"/>
        </w:rPr>
      </w:pPr>
      <w:r>
        <w:rPr>
          <w:rFonts w:ascii="Calibri" w:hAnsi="Calibri" w:cs="Calibri"/>
        </w:rPr>
        <w:t>Estadual CND – referente ao ICMS.</w:t>
      </w:r>
    </w:p>
    <w:p w14:paraId="567E15CD" w14:textId="77777777" w:rsidR="009A31EE" w:rsidRDefault="009A31EE">
      <w:pPr>
        <w:pStyle w:val="PargrafodaLista"/>
        <w:overflowPunct w:val="0"/>
        <w:ind w:left="360"/>
        <w:jc w:val="both"/>
        <w:rPr>
          <w:rFonts w:ascii="Arial" w:hAnsi="Arial" w:cs="Arial"/>
          <w:sz w:val="16"/>
          <w:szCs w:val="16"/>
        </w:rPr>
      </w:pPr>
    </w:p>
    <w:p w14:paraId="3E172AC5" w14:textId="77777777" w:rsidR="009A31EE" w:rsidRDefault="00000000">
      <w:pPr>
        <w:pStyle w:val="PargrafodaLista"/>
        <w:numPr>
          <w:ilvl w:val="1"/>
          <w:numId w:val="1"/>
        </w:numPr>
        <w:overflowPunct w:val="0"/>
        <w:jc w:val="both"/>
        <w:rPr>
          <w:rFonts w:ascii="Calibri" w:hAnsi="Calibri" w:cs="Calibri"/>
          <w:color w:val="000000" w:themeColor="text1"/>
          <w:lang w:eastAsia="en-US"/>
        </w:rPr>
      </w:pPr>
      <w:r>
        <w:rPr>
          <w:rFonts w:ascii="Calibri" w:hAnsi="Calibri" w:cs="Calibri"/>
          <w:color w:val="000000" w:themeColor="text1"/>
          <w:lang w:eastAsia="en-US"/>
        </w:rPr>
        <w:t xml:space="preserve"> A Nota Fiscal deverá conter a identificação do Banco, número da Agência e da Conta Corrente, para que possibilite o CONTRATANTE efetuar o pagamento do valor devido; </w:t>
      </w:r>
    </w:p>
    <w:p w14:paraId="19D0A47B" w14:textId="77777777" w:rsidR="009A31EE" w:rsidRDefault="009A31EE">
      <w:pPr>
        <w:pStyle w:val="PargrafodaLista"/>
        <w:overflowPunct w:val="0"/>
        <w:ind w:left="360"/>
        <w:jc w:val="both"/>
        <w:rPr>
          <w:rFonts w:ascii="Arial" w:hAnsi="Arial" w:cs="Arial"/>
          <w:sz w:val="16"/>
          <w:szCs w:val="16"/>
        </w:rPr>
      </w:pPr>
    </w:p>
    <w:p w14:paraId="7442BF26" w14:textId="77777777" w:rsidR="009A31EE" w:rsidRDefault="00000000">
      <w:pPr>
        <w:pStyle w:val="PargrafodaLista"/>
        <w:numPr>
          <w:ilvl w:val="1"/>
          <w:numId w:val="1"/>
        </w:numPr>
        <w:overflowPunct w:val="0"/>
        <w:jc w:val="both"/>
        <w:rPr>
          <w:rFonts w:ascii="Calibri" w:hAnsi="Calibri" w:cs="Calibri"/>
          <w:color w:val="000000" w:themeColor="text1"/>
          <w:lang w:eastAsia="en-US"/>
        </w:rPr>
      </w:pPr>
      <w:r>
        <w:rPr>
          <w:rFonts w:ascii="Calibri" w:hAnsi="Calibri" w:cs="Calibri"/>
          <w:color w:val="000000" w:themeColor="text1"/>
          <w:lang w:eastAsia="en-US"/>
        </w:rPr>
        <w:t xml:space="preserve"> Na ocorrência de rejeição da(s) Nota(s) Fiscal (is), motivada por erro ou incorreções, o prazo para pagamento estipulado acima passará a ser contado a partir da data de sua reapresentação.</w:t>
      </w:r>
    </w:p>
    <w:p w14:paraId="3FAC050C" w14:textId="77777777" w:rsidR="009A31EE" w:rsidRDefault="009A31EE">
      <w:pPr>
        <w:pStyle w:val="PargrafodaLista"/>
        <w:overflowPunct w:val="0"/>
        <w:rPr>
          <w:rFonts w:ascii="Arial" w:hAnsi="Arial" w:cs="Arial"/>
        </w:rPr>
      </w:pPr>
    </w:p>
    <w:p w14:paraId="454A7B18" w14:textId="77777777" w:rsidR="009A31EE" w:rsidRDefault="00000000">
      <w:pPr>
        <w:pStyle w:val="PargrafodaLista"/>
        <w:numPr>
          <w:ilvl w:val="0"/>
          <w:numId w:val="1"/>
        </w:numPr>
        <w:tabs>
          <w:tab w:val="left" w:pos="567"/>
        </w:tabs>
        <w:overflowPunct w:val="0"/>
        <w:jc w:val="both"/>
        <w:rPr>
          <w:rFonts w:ascii="Calibri" w:hAnsi="Calibri" w:cs="Calibri"/>
          <w:b/>
          <w:color w:val="000000" w:themeColor="text1"/>
          <w:sz w:val="28"/>
          <w:szCs w:val="28"/>
        </w:rPr>
      </w:pPr>
      <w:r>
        <w:rPr>
          <w:rFonts w:ascii="Calibri" w:hAnsi="Calibri" w:cs="Calibri"/>
          <w:b/>
          <w:color w:val="000000" w:themeColor="text1"/>
          <w:sz w:val="28"/>
          <w:szCs w:val="28"/>
        </w:rPr>
        <w:t>DAS OBRIGAÇÕES DA CONTRATANTE</w:t>
      </w:r>
    </w:p>
    <w:p w14:paraId="55612A79" w14:textId="77777777" w:rsidR="009A31EE" w:rsidRDefault="009A31EE">
      <w:pPr>
        <w:pStyle w:val="PargrafodaLista"/>
        <w:tabs>
          <w:tab w:val="left" w:pos="567"/>
        </w:tabs>
        <w:overflowPunct w:val="0"/>
        <w:ind w:left="0"/>
        <w:jc w:val="both"/>
        <w:rPr>
          <w:rFonts w:ascii="Calibri" w:hAnsi="Calibri" w:cs="Calibri"/>
          <w:b/>
          <w:color w:val="000000" w:themeColor="text1"/>
          <w:sz w:val="10"/>
          <w:szCs w:val="10"/>
        </w:rPr>
      </w:pPr>
    </w:p>
    <w:p w14:paraId="0BA74D3C" w14:textId="77777777" w:rsidR="009A31EE" w:rsidRDefault="00000000">
      <w:pPr>
        <w:pStyle w:val="PargrafodaLista"/>
        <w:numPr>
          <w:ilvl w:val="1"/>
          <w:numId w:val="1"/>
        </w:numPr>
        <w:overflowPunct w:val="0"/>
        <w:jc w:val="both"/>
        <w:rPr>
          <w:rFonts w:ascii="Calibri" w:hAnsi="Calibri" w:cs="Calibri"/>
          <w:color w:val="000000" w:themeColor="text1"/>
          <w:lang w:eastAsia="en-US"/>
        </w:rPr>
      </w:pPr>
      <w:r>
        <w:rPr>
          <w:rFonts w:ascii="Calibri" w:hAnsi="Calibri" w:cs="Calibri"/>
          <w:color w:val="000000" w:themeColor="text1"/>
          <w:lang w:eastAsia="en-US"/>
        </w:rPr>
        <w:t xml:space="preserve"> Além das obrigações resultantes da aplicação da lei n° 8666/93 e demais normas pertinentes, são obrigações da CONTRATANTE:</w:t>
      </w:r>
    </w:p>
    <w:p w14:paraId="2C4AB224" w14:textId="77777777" w:rsidR="009A31EE" w:rsidRDefault="009A31EE">
      <w:pPr>
        <w:pStyle w:val="PargrafodaLista"/>
        <w:overflowPunct w:val="0"/>
        <w:ind w:left="1418"/>
        <w:jc w:val="both"/>
        <w:rPr>
          <w:rFonts w:ascii="Arial" w:hAnsi="Arial" w:cs="Arial"/>
          <w:sz w:val="16"/>
          <w:szCs w:val="16"/>
          <w:lang w:eastAsia="en-US"/>
        </w:rPr>
      </w:pPr>
    </w:p>
    <w:p w14:paraId="48A0E386" w14:textId="77777777" w:rsidR="009A31EE" w:rsidRDefault="00000000">
      <w:pPr>
        <w:pStyle w:val="PargrafodaLista"/>
        <w:numPr>
          <w:ilvl w:val="2"/>
          <w:numId w:val="1"/>
        </w:numPr>
        <w:overflowPunct w:val="0"/>
        <w:ind w:left="240"/>
        <w:jc w:val="both"/>
        <w:rPr>
          <w:rFonts w:ascii="Calibri" w:hAnsi="Calibri" w:cs="Calibri"/>
          <w:color w:val="000000" w:themeColor="text1"/>
          <w:lang w:eastAsia="en-US"/>
        </w:rPr>
      </w:pPr>
      <w:r>
        <w:rPr>
          <w:rFonts w:ascii="Calibri" w:hAnsi="Calibri" w:cs="Calibri"/>
          <w:color w:val="000000" w:themeColor="text1"/>
          <w:lang w:eastAsia="en-US"/>
        </w:rPr>
        <w:t xml:space="preserve"> Fiscalizar a aquisição, através de profissional designado para este fim, recebendo o objeto no prazo e condições estabelecidas no Edital, seus anexos e neste Termo de Referência;</w:t>
      </w:r>
    </w:p>
    <w:p w14:paraId="5F455A5A" w14:textId="77777777" w:rsidR="009A31EE" w:rsidRDefault="009A31EE">
      <w:pPr>
        <w:pStyle w:val="PargrafodaLista"/>
        <w:overflowPunct w:val="0"/>
        <w:ind w:left="1418"/>
        <w:jc w:val="both"/>
        <w:rPr>
          <w:rFonts w:ascii="Arial" w:hAnsi="Arial" w:cs="Arial"/>
          <w:sz w:val="16"/>
          <w:szCs w:val="16"/>
          <w:lang w:eastAsia="en-US"/>
        </w:rPr>
      </w:pPr>
    </w:p>
    <w:p w14:paraId="02A82443" w14:textId="77777777" w:rsidR="009A31EE" w:rsidRDefault="00000000">
      <w:pPr>
        <w:pStyle w:val="PargrafodaLista"/>
        <w:numPr>
          <w:ilvl w:val="2"/>
          <w:numId w:val="1"/>
        </w:numPr>
        <w:overflowPunct w:val="0"/>
        <w:ind w:left="240"/>
        <w:jc w:val="both"/>
        <w:rPr>
          <w:rFonts w:ascii="Calibri" w:hAnsi="Calibri" w:cs="Calibri"/>
          <w:color w:val="000000" w:themeColor="text1"/>
          <w:lang w:eastAsia="en-US"/>
        </w:rPr>
      </w:pPr>
      <w:r>
        <w:rPr>
          <w:rFonts w:ascii="Calibri" w:hAnsi="Calibri" w:cs="Calibri"/>
          <w:color w:val="000000" w:themeColor="text1"/>
          <w:lang w:eastAsia="en-US"/>
        </w:rPr>
        <w:t xml:space="preserve"> Verificar minuciosamente, no prazo fixado, a conformidade dos bens recebidos provisoriamente com as especificações constantes do Edital e da proposta, para fins de aceitação e recebimento definitivo;</w:t>
      </w:r>
    </w:p>
    <w:p w14:paraId="0783D198" w14:textId="77777777" w:rsidR="009A31EE" w:rsidRDefault="009A31EE">
      <w:pPr>
        <w:pStyle w:val="PargrafodaLista"/>
        <w:overflowPunct w:val="0"/>
        <w:ind w:left="240"/>
        <w:jc w:val="both"/>
        <w:rPr>
          <w:rFonts w:ascii="Arial" w:hAnsi="Arial" w:cs="Arial"/>
          <w:color w:val="000000" w:themeColor="text1"/>
        </w:rPr>
      </w:pPr>
    </w:p>
    <w:p w14:paraId="670C70FC" w14:textId="77777777" w:rsidR="009A31EE" w:rsidRDefault="00000000">
      <w:pPr>
        <w:pStyle w:val="PargrafodaLista"/>
        <w:numPr>
          <w:ilvl w:val="2"/>
          <w:numId w:val="1"/>
        </w:numPr>
        <w:overflowPunct w:val="0"/>
        <w:ind w:left="240"/>
        <w:jc w:val="both"/>
        <w:rPr>
          <w:rFonts w:ascii="Calibri" w:hAnsi="Calibri" w:cs="Calibri"/>
          <w:color w:val="000000" w:themeColor="text1"/>
          <w:lang w:eastAsia="en-US"/>
        </w:rPr>
      </w:pPr>
      <w:r>
        <w:rPr>
          <w:rFonts w:ascii="Calibri" w:hAnsi="Calibri" w:cs="Calibri"/>
          <w:color w:val="000000" w:themeColor="text1"/>
          <w:lang w:eastAsia="en-US"/>
        </w:rPr>
        <w:t xml:space="preserve"> Atestar as faturas/notas fiscais da CONTRATADA oriundas da aquisição; </w:t>
      </w:r>
    </w:p>
    <w:p w14:paraId="6357704B" w14:textId="77777777" w:rsidR="009A31EE" w:rsidRDefault="009A31EE">
      <w:pPr>
        <w:pStyle w:val="PargrafodaLista"/>
        <w:overflowPunct w:val="0"/>
        <w:ind w:left="1418"/>
        <w:jc w:val="both"/>
        <w:rPr>
          <w:rFonts w:ascii="Arial" w:hAnsi="Arial" w:cs="Arial"/>
          <w:sz w:val="16"/>
          <w:szCs w:val="16"/>
        </w:rPr>
      </w:pPr>
    </w:p>
    <w:p w14:paraId="2C7BC85C" w14:textId="77777777" w:rsidR="009A31EE" w:rsidRDefault="00000000">
      <w:pPr>
        <w:pStyle w:val="PargrafodaLista"/>
        <w:numPr>
          <w:ilvl w:val="2"/>
          <w:numId w:val="1"/>
        </w:numPr>
        <w:overflowPunct w:val="0"/>
        <w:ind w:left="240"/>
        <w:jc w:val="both"/>
        <w:rPr>
          <w:rFonts w:ascii="Calibri" w:hAnsi="Calibri" w:cs="Calibri"/>
          <w:color w:val="000000" w:themeColor="text1"/>
          <w:lang w:eastAsia="en-US"/>
        </w:rPr>
      </w:pPr>
      <w:r>
        <w:rPr>
          <w:rFonts w:ascii="Calibri" w:hAnsi="Calibri" w:cs="Calibri"/>
          <w:color w:val="000000" w:themeColor="text1"/>
          <w:lang w:eastAsia="en-US"/>
        </w:rPr>
        <w:t xml:space="preserve"> Efetuar os pagamentos devidos nos prazos estabelecidos a contratada;</w:t>
      </w:r>
    </w:p>
    <w:p w14:paraId="23C24678" w14:textId="77777777" w:rsidR="009A31EE" w:rsidRDefault="009A31EE">
      <w:pPr>
        <w:pStyle w:val="PargrafodaLista"/>
        <w:overflowPunct w:val="0"/>
        <w:ind w:left="1418"/>
        <w:jc w:val="both"/>
        <w:rPr>
          <w:rFonts w:ascii="Arial" w:hAnsi="Arial" w:cs="Arial"/>
          <w:sz w:val="16"/>
          <w:szCs w:val="16"/>
        </w:rPr>
      </w:pPr>
    </w:p>
    <w:p w14:paraId="6F162349" w14:textId="77777777" w:rsidR="009A31EE" w:rsidRDefault="00000000">
      <w:pPr>
        <w:pStyle w:val="PargrafodaLista"/>
        <w:numPr>
          <w:ilvl w:val="2"/>
          <w:numId w:val="1"/>
        </w:numPr>
        <w:overflowPunct w:val="0"/>
        <w:ind w:left="240"/>
        <w:jc w:val="both"/>
        <w:rPr>
          <w:rFonts w:ascii="Calibri" w:hAnsi="Calibri" w:cs="Calibri"/>
          <w:color w:val="000000" w:themeColor="text1"/>
          <w:lang w:eastAsia="en-US"/>
        </w:rPr>
      </w:pPr>
      <w:r>
        <w:rPr>
          <w:rFonts w:ascii="Calibri" w:hAnsi="Calibri" w:cs="Calibri"/>
          <w:color w:val="000000" w:themeColor="text1"/>
          <w:lang w:eastAsia="en-US"/>
        </w:rPr>
        <w:t xml:space="preserve"> Prestar as informações e os devidos esclarecimentos que venham a ser solicitados pela CONTRATADA;</w:t>
      </w:r>
    </w:p>
    <w:p w14:paraId="3F54A27A" w14:textId="77777777" w:rsidR="009A31EE" w:rsidRDefault="009A31EE">
      <w:pPr>
        <w:pStyle w:val="PargrafodaLista"/>
        <w:overflowPunct w:val="0"/>
        <w:ind w:left="1418"/>
        <w:jc w:val="both"/>
        <w:rPr>
          <w:rFonts w:ascii="Arial" w:hAnsi="Arial" w:cs="Arial"/>
          <w:sz w:val="16"/>
          <w:szCs w:val="16"/>
        </w:rPr>
      </w:pPr>
    </w:p>
    <w:p w14:paraId="2CE9FF02" w14:textId="77777777" w:rsidR="009A31EE" w:rsidRDefault="00000000">
      <w:pPr>
        <w:pStyle w:val="PargrafodaLista"/>
        <w:numPr>
          <w:ilvl w:val="2"/>
          <w:numId w:val="1"/>
        </w:numPr>
        <w:overflowPunct w:val="0"/>
        <w:ind w:left="240"/>
        <w:jc w:val="both"/>
        <w:rPr>
          <w:rFonts w:ascii="Calibri" w:hAnsi="Calibri" w:cs="Calibri"/>
          <w:color w:val="000000" w:themeColor="text1"/>
          <w:lang w:eastAsia="en-US"/>
        </w:rPr>
      </w:pPr>
      <w:r>
        <w:rPr>
          <w:rFonts w:ascii="Calibri" w:hAnsi="Calibri" w:cs="Calibri"/>
          <w:color w:val="000000" w:themeColor="text1"/>
          <w:lang w:eastAsia="en-US"/>
        </w:rPr>
        <w:t xml:space="preserve"> Aplicar as penalidades constantes no item das Sanções Administrativas do presente Termo de Referência, bem como instrumento editalício e Lei 8.666/93, em caso de descumprimento de qualquer obrigação por parte da CONTRATADA;</w:t>
      </w:r>
    </w:p>
    <w:p w14:paraId="27E8BDA7" w14:textId="77777777" w:rsidR="009A31EE" w:rsidRDefault="009A31EE">
      <w:pPr>
        <w:pStyle w:val="PargrafodaLista"/>
        <w:overflowPunct w:val="0"/>
        <w:ind w:left="1418"/>
        <w:jc w:val="both"/>
        <w:rPr>
          <w:rFonts w:ascii="Arial" w:hAnsi="Arial" w:cs="Arial"/>
          <w:sz w:val="16"/>
          <w:szCs w:val="16"/>
        </w:rPr>
      </w:pPr>
    </w:p>
    <w:p w14:paraId="26C085EA" w14:textId="77777777" w:rsidR="009A31EE" w:rsidRDefault="00000000">
      <w:pPr>
        <w:pStyle w:val="PargrafodaLista"/>
        <w:numPr>
          <w:ilvl w:val="2"/>
          <w:numId w:val="1"/>
        </w:numPr>
        <w:overflowPunct w:val="0"/>
        <w:ind w:left="240"/>
        <w:jc w:val="both"/>
        <w:rPr>
          <w:rFonts w:ascii="Calibri" w:hAnsi="Calibri" w:cs="Calibri"/>
          <w:color w:val="000000" w:themeColor="text1"/>
          <w:lang w:eastAsia="en-US"/>
        </w:rPr>
      </w:pPr>
      <w:r>
        <w:rPr>
          <w:rFonts w:ascii="Calibri" w:hAnsi="Calibri" w:cs="Calibri"/>
          <w:color w:val="000000" w:themeColor="text1"/>
          <w:lang w:eastAsia="en-US"/>
        </w:rPr>
        <w:t xml:space="preserve"> Comunicar à Contratada, por escrito, sobre imperfeições, falhas ou irregularidades verificadas no objeto fornecido, para que seja substituído, reparado ou corrigido;</w:t>
      </w:r>
    </w:p>
    <w:p w14:paraId="42DE181B" w14:textId="77777777" w:rsidR="009A31EE" w:rsidRDefault="009A31EE">
      <w:pPr>
        <w:pStyle w:val="PargrafodaLista"/>
        <w:overflowPunct w:val="0"/>
        <w:ind w:left="1418"/>
        <w:jc w:val="both"/>
        <w:rPr>
          <w:rFonts w:ascii="Arial" w:hAnsi="Arial" w:cs="Arial"/>
          <w:sz w:val="16"/>
          <w:szCs w:val="16"/>
        </w:rPr>
      </w:pPr>
    </w:p>
    <w:p w14:paraId="5D4FA331" w14:textId="77777777" w:rsidR="009A31EE" w:rsidRDefault="00000000">
      <w:pPr>
        <w:pStyle w:val="PargrafodaLista"/>
        <w:numPr>
          <w:ilvl w:val="2"/>
          <w:numId w:val="1"/>
        </w:numPr>
        <w:overflowPunct w:val="0"/>
        <w:ind w:left="240"/>
        <w:jc w:val="both"/>
        <w:rPr>
          <w:rFonts w:ascii="Calibri" w:hAnsi="Calibri" w:cs="Calibri"/>
          <w:color w:val="000000" w:themeColor="text1"/>
          <w:lang w:eastAsia="en-US"/>
        </w:rPr>
      </w:pPr>
      <w:r>
        <w:rPr>
          <w:rFonts w:ascii="Calibri" w:hAnsi="Calibri" w:cs="Calibri"/>
          <w:color w:val="000000" w:themeColor="text1"/>
          <w:lang w:eastAsia="en-US"/>
        </w:rPr>
        <w:t xml:space="preserve"> Acompanhar e fiscalizar o cumprimento das obrigações da Contratada, através de comissão/servidor especialmente designado;</w:t>
      </w:r>
    </w:p>
    <w:p w14:paraId="53347168" w14:textId="77777777" w:rsidR="009A31EE" w:rsidRDefault="009A31EE">
      <w:pPr>
        <w:pStyle w:val="PargrafodaLista"/>
        <w:overflowPunct w:val="0"/>
        <w:ind w:left="1418"/>
        <w:jc w:val="both"/>
        <w:rPr>
          <w:rFonts w:ascii="Arial" w:hAnsi="Arial" w:cs="Arial"/>
          <w:sz w:val="16"/>
          <w:szCs w:val="16"/>
        </w:rPr>
      </w:pPr>
    </w:p>
    <w:p w14:paraId="1DEF7E1F" w14:textId="77777777" w:rsidR="009A31EE" w:rsidRDefault="00000000">
      <w:pPr>
        <w:pStyle w:val="PargrafodaLista"/>
        <w:numPr>
          <w:ilvl w:val="2"/>
          <w:numId w:val="1"/>
        </w:numPr>
        <w:overflowPunct w:val="0"/>
        <w:ind w:left="240"/>
        <w:jc w:val="both"/>
        <w:rPr>
          <w:rFonts w:ascii="Calibri" w:hAnsi="Calibri" w:cs="Calibri"/>
          <w:color w:val="000000" w:themeColor="text1"/>
          <w:lang w:eastAsia="en-US"/>
        </w:rPr>
      </w:pPr>
      <w:r>
        <w:rPr>
          <w:rFonts w:ascii="Calibri" w:hAnsi="Calibri" w:cs="Calibri"/>
          <w:color w:val="000000" w:themeColor="text1"/>
          <w:lang w:eastAsia="en-US"/>
        </w:rPr>
        <w:t xml:space="preserve"> Efetuar o pagamento à Contratada no valor correspondente ao fornecimento do objeto, no prazo e forma estabelecidos no Edital e seus anexos;</w:t>
      </w:r>
    </w:p>
    <w:p w14:paraId="07C62EDA" w14:textId="77777777" w:rsidR="009A31EE" w:rsidRDefault="009A31EE">
      <w:pPr>
        <w:pStyle w:val="PargrafodaLista"/>
        <w:overflowPunct w:val="0"/>
        <w:ind w:left="1418"/>
        <w:jc w:val="both"/>
        <w:rPr>
          <w:rFonts w:ascii="Arial" w:hAnsi="Arial" w:cs="Arial"/>
          <w:sz w:val="16"/>
          <w:szCs w:val="16"/>
        </w:rPr>
      </w:pPr>
    </w:p>
    <w:p w14:paraId="59000E87" w14:textId="77777777" w:rsidR="009A31EE" w:rsidRDefault="00000000">
      <w:pPr>
        <w:pStyle w:val="PargrafodaLista"/>
        <w:numPr>
          <w:ilvl w:val="2"/>
          <w:numId w:val="1"/>
        </w:numPr>
        <w:overflowPunct w:val="0"/>
        <w:ind w:left="240"/>
        <w:jc w:val="both"/>
        <w:rPr>
          <w:rFonts w:ascii="Calibri" w:hAnsi="Calibri" w:cs="Calibri"/>
          <w:color w:val="000000" w:themeColor="text1"/>
          <w:lang w:eastAsia="en-US"/>
        </w:rPr>
      </w:pPr>
      <w:r>
        <w:rPr>
          <w:rFonts w:ascii="Calibri" w:hAnsi="Calibri" w:cs="Calibri"/>
          <w:color w:val="000000" w:themeColor="text1"/>
          <w:lang w:eastAsia="en-US"/>
        </w:rPr>
        <w:lastRenderedPageBreak/>
        <w:t xml:space="preserve"> A Administração não responderá por quaisquer compromissos assumidos pela Contratada com terceiros, ainda que vinculados à execução da presente aquisição, bem como por qualquer dano causado a terceiros em decorrência de ato da Contratada, de seus empregados, prepostos ou subordinados.</w:t>
      </w:r>
    </w:p>
    <w:p w14:paraId="723A26C2" w14:textId="77777777" w:rsidR="009A31EE" w:rsidRDefault="009A31EE">
      <w:pPr>
        <w:pStyle w:val="PargrafodaLista"/>
        <w:overflowPunct w:val="0"/>
        <w:ind w:left="2498"/>
        <w:jc w:val="both"/>
        <w:rPr>
          <w:rFonts w:ascii="Arial" w:hAnsi="Arial" w:cs="Arial"/>
          <w:color w:val="000000" w:themeColor="text1"/>
        </w:rPr>
      </w:pPr>
    </w:p>
    <w:p w14:paraId="3BEDD8E3" w14:textId="77777777" w:rsidR="009A31EE" w:rsidRDefault="00000000">
      <w:pPr>
        <w:pStyle w:val="PargrafodaLista"/>
        <w:numPr>
          <w:ilvl w:val="0"/>
          <w:numId w:val="1"/>
        </w:numPr>
        <w:tabs>
          <w:tab w:val="left" w:pos="567"/>
        </w:tabs>
        <w:overflowPunct w:val="0"/>
        <w:jc w:val="both"/>
        <w:rPr>
          <w:rFonts w:ascii="Calibri" w:hAnsi="Calibri" w:cs="Calibri"/>
          <w:b/>
          <w:color w:val="000000" w:themeColor="text1"/>
          <w:sz w:val="28"/>
          <w:szCs w:val="28"/>
        </w:rPr>
      </w:pPr>
      <w:r>
        <w:rPr>
          <w:rFonts w:ascii="Calibri" w:hAnsi="Calibri" w:cs="Calibri"/>
          <w:b/>
          <w:color w:val="000000" w:themeColor="text1"/>
          <w:sz w:val="28"/>
          <w:szCs w:val="28"/>
        </w:rPr>
        <w:t>DAS OBRIGAÇÕES DA CONTRATADA E FORMA DE EXECUÇÃO DO CONTRATO</w:t>
      </w:r>
    </w:p>
    <w:p w14:paraId="2EA65269" w14:textId="77777777" w:rsidR="009A31EE" w:rsidRDefault="009A31EE">
      <w:pPr>
        <w:pStyle w:val="PargrafodaLista"/>
        <w:tabs>
          <w:tab w:val="left" w:pos="567"/>
        </w:tabs>
        <w:overflowPunct w:val="0"/>
        <w:ind w:left="0"/>
        <w:jc w:val="both"/>
        <w:rPr>
          <w:rFonts w:ascii="Arial" w:hAnsi="Arial" w:cs="Arial"/>
          <w:b/>
          <w:color w:val="000000" w:themeColor="text1"/>
          <w:sz w:val="10"/>
          <w:szCs w:val="10"/>
          <w:u w:val="single"/>
        </w:rPr>
      </w:pPr>
    </w:p>
    <w:p w14:paraId="3DB446BC" w14:textId="77777777" w:rsidR="009A31EE" w:rsidRDefault="00000000">
      <w:pPr>
        <w:pStyle w:val="PargrafodaLista"/>
        <w:numPr>
          <w:ilvl w:val="1"/>
          <w:numId w:val="1"/>
        </w:numPr>
        <w:overflowPunct w:val="0"/>
        <w:spacing w:before="57" w:after="57"/>
        <w:jc w:val="both"/>
        <w:rPr>
          <w:rFonts w:ascii="Calibri" w:hAnsi="Calibri" w:cs="Calibri"/>
          <w:color w:val="000000" w:themeColor="text1"/>
        </w:rPr>
      </w:pPr>
      <w:r>
        <w:rPr>
          <w:rFonts w:ascii="Calibri" w:hAnsi="Calibri" w:cs="Calibri"/>
          <w:color w:val="000000" w:themeColor="text1"/>
        </w:rPr>
        <w:t xml:space="preserve"> Além das obrigações resultantes da aplicação da lei n° 8666/93 e demais normas pertinentes, são obrigações da CONTRATADA:</w:t>
      </w:r>
    </w:p>
    <w:p w14:paraId="480A63CD" w14:textId="77777777" w:rsidR="009A31EE" w:rsidRDefault="009A31EE">
      <w:pPr>
        <w:pStyle w:val="PargrafodaLista"/>
        <w:overflowPunct w:val="0"/>
        <w:ind w:left="1418"/>
        <w:jc w:val="both"/>
        <w:rPr>
          <w:rFonts w:ascii="Arial" w:hAnsi="Arial" w:cs="Arial"/>
          <w:color w:val="000000" w:themeColor="text1"/>
          <w:sz w:val="16"/>
          <w:szCs w:val="16"/>
          <w:lang w:eastAsia="en-US"/>
        </w:rPr>
      </w:pPr>
    </w:p>
    <w:p w14:paraId="51A39094" w14:textId="77777777" w:rsidR="009A31EE" w:rsidRDefault="00000000">
      <w:pPr>
        <w:pStyle w:val="PargrafodaLista"/>
        <w:numPr>
          <w:ilvl w:val="2"/>
          <w:numId w:val="1"/>
        </w:numPr>
        <w:overflowPunct w:val="0"/>
        <w:ind w:left="240"/>
        <w:jc w:val="both"/>
        <w:rPr>
          <w:rFonts w:ascii="Calibri" w:hAnsi="Calibri" w:cs="Calibri"/>
          <w:color w:val="000000" w:themeColor="text1"/>
          <w:lang w:eastAsia="en-US"/>
        </w:rPr>
      </w:pPr>
      <w:r>
        <w:rPr>
          <w:rFonts w:ascii="Calibri" w:hAnsi="Calibri" w:cs="Calibri"/>
          <w:color w:val="000000" w:themeColor="text1"/>
          <w:lang w:eastAsia="en-US"/>
        </w:rPr>
        <w:t xml:space="preserve"> Efetuar a entrega do objeto em perfeitas condições, conforme especificações, prazo e local constantes no Edital e seus anexos, acompanhado da respectiva NOTA FISCAL ELETRÔNICA, na qual constarão as indicações referentes a: marca, fabricante, modelo, procedência e prazo de garantia e/ou validade;</w:t>
      </w:r>
    </w:p>
    <w:p w14:paraId="0AEE6731" w14:textId="77777777" w:rsidR="009A31EE" w:rsidRDefault="009A31EE">
      <w:pPr>
        <w:pStyle w:val="PargrafodaLista"/>
        <w:overflowPunct w:val="0"/>
        <w:ind w:left="0"/>
        <w:jc w:val="both"/>
        <w:rPr>
          <w:rFonts w:ascii="Calibri" w:hAnsi="Calibri" w:cs="Calibri"/>
          <w:color w:val="000000" w:themeColor="text1"/>
          <w:sz w:val="10"/>
          <w:szCs w:val="10"/>
          <w:lang w:eastAsia="en-US"/>
        </w:rPr>
      </w:pPr>
    </w:p>
    <w:p w14:paraId="76F98C14" w14:textId="77777777" w:rsidR="009A31EE" w:rsidRDefault="00000000">
      <w:pPr>
        <w:pStyle w:val="GradeColorida-nfase11"/>
        <w:overflowPunct w:val="0"/>
        <w:spacing w:before="0"/>
        <w:ind w:left="240" w:right="-49"/>
        <w:rPr>
          <w:rFonts w:ascii="Arial" w:hAnsi="Arial" w:cs="Arial"/>
          <w:b/>
        </w:rPr>
      </w:pPr>
      <w:r>
        <w:rPr>
          <w:rFonts w:ascii="Arial" w:hAnsi="Arial" w:cs="Arial"/>
          <w:b/>
        </w:rPr>
        <w:t xml:space="preserve">Nota Explicativa: </w:t>
      </w:r>
      <w:r>
        <w:rPr>
          <w:rFonts w:ascii="Arial" w:hAnsi="Arial" w:cs="Arial"/>
        </w:rPr>
        <w:t>As indicações referentes ao objeto deverão ser aquelas exigidas no Edital. A garantia da qualidade (ou prazo de validade) do objeto deve guardar conformidade com o prazo de garantia ou validade exigido no edital ou com aquele ofertado pelo licitante na proposta, se for o caso.</w:t>
      </w:r>
    </w:p>
    <w:p w14:paraId="5E7FCDD4" w14:textId="77777777" w:rsidR="009A31EE" w:rsidRDefault="009A31EE">
      <w:pPr>
        <w:pStyle w:val="PargrafodaLista"/>
        <w:overflowPunct w:val="0"/>
        <w:ind w:left="1418"/>
        <w:jc w:val="both"/>
        <w:rPr>
          <w:rFonts w:ascii="Arial" w:hAnsi="Arial" w:cs="Arial"/>
          <w:color w:val="000000" w:themeColor="text1"/>
          <w:sz w:val="16"/>
          <w:szCs w:val="16"/>
          <w:lang w:eastAsia="en-US"/>
        </w:rPr>
      </w:pPr>
    </w:p>
    <w:p w14:paraId="680833E0" w14:textId="77777777" w:rsidR="009A31EE" w:rsidRDefault="00000000">
      <w:pPr>
        <w:pStyle w:val="PargrafodaLista"/>
        <w:numPr>
          <w:ilvl w:val="2"/>
          <w:numId w:val="1"/>
        </w:numPr>
        <w:overflowPunct w:val="0"/>
        <w:ind w:left="240"/>
        <w:jc w:val="both"/>
        <w:rPr>
          <w:rFonts w:ascii="Calibri" w:hAnsi="Calibri" w:cs="Calibri"/>
          <w:color w:val="000000" w:themeColor="text1"/>
          <w:lang w:eastAsia="en-US"/>
        </w:rPr>
      </w:pPr>
      <w:r>
        <w:rPr>
          <w:rFonts w:ascii="Calibri" w:hAnsi="Calibri" w:cs="Calibri"/>
          <w:color w:val="000000" w:themeColor="text1"/>
          <w:lang w:eastAsia="en-US"/>
        </w:rPr>
        <w:t xml:space="preserve"> O objeto deve estar acompanhado do manual do usuário, com uma versão em português e da relação da rede de assistência técnica autorizada; (quando for o caso)</w:t>
      </w:r>
    </w:p>
    <w:p w14:paraId="1DBB0DDD" w14:textId="77777777" w:rsidR="009A31EE" w:rsidRDefault="009A31EE">
      <w:pPr>
        <w:pStyle w:val="PargrafodaLista"/>
        <w:overflowPunct w:val="0"/>
        <w:ind w:left="1418"/>
        <w:jc w:val="both"/>
        <w:rPr>
          <w:rFonts w:ascii="Arial" w:hAnsi="Arial" w:cs="Arial"/>
          <w:color w:val="000000" w:themeColor="text1"/>
          <w:sz w:val="16"/>
          <w:szCs w:val="16"/>
          <w:lang w:eastAsia="en-US"/>
        </w:rPr>
      </w:pPr>
    </w:p>
    <w:p w14:paraId="2C0FA9EF" w14:textId="77777777" w:rsidR="009A31EE" w:rsidRDefault="00000000">
      <w:pPr>
        <w:pStyle w:val="PargrafodaLista"/>
        <w:numPr>
          <w:ilvl w:val="2"/>
          <w:numId w:val="1"/>
        </w:numPr>
        <w:overflowPunct w:val="0"/>
        <w:ind w:left="240"/>
        <w:jc w:val="both"/>
        <w:rPr>
          <w:rFonts w:ascii="Calibri" w:hAnsi="Calibri" w:cs="Calibri"/>
          <w:color w:val="000000" w:themeColor="text1"/>
          <w:lang w:eastAsia="en-US"/>
        </w:rPr>
      </w:pPr>
      <w:r>
        <w:rPr>
          <w:rFonts w:ascii="Calibri" w:hAnsi="Calibri" w:cs="Calibri"/>
          <w:color w:val="000000" w:themeColor="text1"/>
          <w:lang w:eastAsia="en-US"/>
        </w:rPr>
        <w:t xml:space="preserve"> Responsabilizar-se pelos vícios e danos decorrentes do objeto, de acordo com os artigos 12, 13 e 17 a 27, do Código de Defesa do Consumidor (Lei nº 8.078, de 1990);</w:t>
      </w:r>
    </w:p>
    <w:p w14:paraId="6FF6F6B6" w14:textId="77777777" w:rsidR="009A31EE" w:rsidRDefault="009A31EE">
      <w:pPr>
        <w:pStyle w:val="PargrafodaLista"/>
        <w:overflowPunct w:val="0"/>
        <w:ind w:left="1418"/>
        <w:jc w:val="both"/>
        <w:rPr>
          <w:rFonts w:ascii="Arial" w:hAnsi="Arial" w:cs="Arial"/>
          <w:color w:val="000000" w:themeColor="text1"/>
          <w:sz w:val="16"/>
          <w:szCs w:val="16"/>
          <w:lang w:eastAsia="en-US"/>
        </w:rPr>
      </w:pPr>
    </w:p>
    <w:p w14:paraId="7063897E" w14:textId="77777777" w:rsidR="009A31EE" w:rsidRDefault="00000000">
      <w:pPr>
        <w:pStyle w:val="PargrafodaLista"/>
        <w:numPr>
          <w:ilvl w:val="2"/>
          <w:numId w:val="1"/>
        </w:numPr>
        <w:overflowPunct w:val="0"/>
        <w:ind w:left="240"/>
        <w:jc w:val="both"/>
        <w:rPr>
          <w:rFonts w:ascii="Calibri" w:hAnsi="Calibri" w:cs="Calibri"/>
          <w:color w:val="000000" w:themeColor="text1"/>
          <w:lang w:eastAsia="en-US"/>
        </w:rPr>
      </w:pPr>
      <w:r>
        <w:rPr>
          <w:rFonts w:ascii="Calibri" w:hAnsi="Calibri" w:cs="Calibri"/>
          <w:color w:val="000000" w:themeColor="text1"/>
          <w:lang w:eastAsia="en-US"/>
        </w:rPr>
        <w:t xml:space="preserve"> Substituir, reparar ou corrigir, às suas expensas, no prazo fixado neste Termo de Referência, o objeto com avarias ou defeitos;</w:t>
      </w:r>
    </w:p>
    <w:p w14:paraId="359E9DD6" w14:textId="77777777" w:rsidR="009A31EE" w:rsidRDefault="009A31EE">
      <w:pPr>
        <w:pStyle w:val="PargrafodaLista"/>
        <w:overflowPunct w:val="0"/>
        <w:ind w:left="1418"/>
        <w:jc w:val="both"/>
        <w:rPr>
          <w:rFonts w:ascii="Arial" w:hAnsi="Arial" w:cs="Arial"/>
          <w:color w:val="000000" w:themeColor="text1"/>
          <w:sz w:val="16"/>
          <w:szCs w:val="16"/>
          <w:lang w:eastAsia="en-US"/>
        </w:rPr>
      </w:pPr>
    </w:p>
    <w:p w14:paraId="2119E659" w14:textId="77777777" w:rsidR="009A31EE" w:rsidRDefault="00000000">
      <w:pPr>
        <w:pStyle w:val="PargrafodaLista"/>
        <w:numPr>
          <w:ilvl w:val="2"/>
          <w:numId w:val="1"/>
        </w:numPr>
        <w:overflowPunct w:val="0"/>
        <w:ind w:left="240"/>
        <w:jc w:val="both"/>
        <w:rPr>
          <w:rFonts w:ascii="Calibri" w:hAnsi="Calibri" w:cs="Calibri"/>
          <w:color w:val="000000" w:themeColor="text1"/>
          <w:lang w:eastAsia="en-US"/>
        </w:rPr>
      </w:pPr>
      <w:r>
        <w:rPr>
          <w:rFonts w:ascii="Calibri" w:hAnsi="Calibri" w:cs="Calibri"/>
          <w:color w:val="000000" w:themeColor="text1"/>
          <w:lang w:eastAsia="en-US"/>
        </w:rPr>
        <w:t xml:space="preserve"> Comunicar à Contratante, no prazo máximo de XX (XXXXXX) horas que antecede a data da entrega, os motivos que impossibilitem o cumprimento do prazo previsto, com a devida comprovação;</w:t>
      </w:r>
    </w:p>
    <w:p w14:paraId="79A6A25F" w14:textId="77777777" w:rsidR="009A31EE" w:rsidRDefault="009A31EE">
      <w:pPr>
        <w:pStyle w:val="PargrafodaLista"/>
        <w:overflowPunct w:val="0"/>
        <w:ind w:left="1418"/>
        <w:jc w:val="both"/>
        <w:rPr>
          <w:rFonts w:ascii="Arial" w:hAnsi="Arial" w:cs="Arial"/>
          <w:color w:val="000000" w:themeColor="text1"/>
          <w:sz w:val="16"/>
          <w:szCs w:val="16"/>
          <w:lang w:eastAsia="en-US"/>
        </w:rPr>
      </w:pPr>
    </w:p>
    <w:p w14:paraId="08AFFFA4" w14:textId="77777777" w:rsidR="009A31EE" w:rsidRDefault="00000000">
      <w:pPr>
        <w:pStyle w:val="PargrafodaLista"/>
        <w:numPr>
          <w:ilvl w:val="2"/>
          <w:numId w:val="1"/>
        </w:numPr>
        <w:overflowPunct w:val="0"/>
        <w:ind w:left="240"/>
        <w:jc w:val="both"/>
        <w:rPr>
          <w:rFonts w:ascii="Calibri" w:hAnsi="Calibri" w:cs="Calibri"/>
          <w:color w:val="000000" w:themeColor="text1"/>
          <w:lang w:eastAsia="en-US"/>
        </w:rPr>
      </w:pPr>
      <w:r>
        <w:rPr>
          <w:rFonts w:ascii="Calibri" w:hAnsi="Calibri" w:cs="Calibri"/>
          <w:color w:val="000000" w:themeColor="text1"/>
          <w:lang w:eastAsia="en-US"/>
        </w:rPr>
        <w:t xml:space="preserve"> Manter, durante toda a execução do contrato, em compatibilidade com as obrigações assumidas, todas as condições de habilitação e qualificação exigidas na licitação;</w:t>
      </w:r>
    </w:p>
    <w:p w14:paraId="62EEE40F" w14:textId="77777777" w:rsidR="009A31EE" w:rsidRDefault="009A31EE">
      <w:pPr>
        <w:pStyle w:val="PargrafodaLista"/>
        <w:overflowPunct w:val="0"/>
        <w:ind w:left="1418"/>
        <w:jc w:val="both"/>
        <w:rPr>
          <w:rFonts w:ascii="Arial" w:hAnsi="Arial" w:cs="Arial"/>
          <w:color w:val="000000" w:themeColor="text1"/>
          <w:sz w:val="16"/>
          <w:szCs w:val="16"/>
          <w:lang w:eastAsia="en-US"/>
        </w:rPr>
      </w:pPr>
    </w:p>
    <w:p w14:paraId="01AFF71C" w14:textId="77777777" w:rsidR="009A31EE" w:rsidRDefault="00000000">
      <w:pPr>
        <w:pStyle w:val="PargrafodaLista"/>
        <w:numPr>
          <w:ilvl w:val="2"/>
          <w:numId w:val="1"/>
        </w:numPr>
        <w:overflowPunct w:val="0"/>
        <w:ind w:left="240"/>
        <w:jc w:val="both"/>
        <w:rPr>
          <w:rFonts w:ascii="Calibri" w:hAnsi="Calibri" w:cs="Calibri"/>
          <w:color w:val="000000" w:themeColor="text1"/>
          <w:lang w:eastAsia="en-US"/>
        </w:rPr>
      </w:pPr>
      <w:r>
        <w:rPr>
          <w:rFonts w:ascii="Calibri" w:hAnsi="Calibri" w:cs="Calibri"/>
          <w:color w:val="000000" w:themeColor="text1"/>
          <w:lang w:eastAsia="en-US"/>
        </w:rPr>
        <w:t xml:space="preserve"> Manter preposto aceito pela Administração da Secretaria Municipal de XXXXXXXXX, para representá-la na execução do Contrato;</w:t>
      </w:r>
    </w:p>
    <w:p w14:paraId="56A7909D" w14:textId="77777777" w:rsidR="009A31EE" w:rsidRDefault="009A31EE">
      <w:pPr>
        <w:pStyle w:val="PargrafodaLista"/>
        <w:overflowPunct w:val="0"/>
        <w:ind w:left="1418"/>
        <w:jc w:val="both"/>
        <w:rPr>
          <w:rFonts w:ascii="Arial" w:hAnsi="Arial" w:cs="Arial"/>
          <w:color w:val="000000" w:themeColor="text1"/>
          <w:sz w:val="16"/>
          <w:szCs w:val="16"/>
          <w:lang w:eastAsia="en-US"/>
        </w:rPr>
      </w:pPr>
    </w:p>
    <w:p w14:paraId="7563ADA7" w14:textId="77777777" w:rsidR="009A31EE" w:rsidRDefault="00000000">
      <w:pPr>
        <w:pStyle w:val="PargrafodaLista"/>
        <w:numPr>
          <w:ilvl w:val="2"/>
          <w:numId w:val="1"/>
        </w:numPr>
        <w:overflowPunct w:val="0"/>
        <w:ind w:left="240"/>
        <w:jc w:val="both"/>
        <w:rPr>
          <w:rFonts w:ascii="Calibri" w:hAnsi="Calibri" w:cs="Calibri"/>
          <w:color w:val="000000" w:themeColor="text1"/>
          <w:lang w:eastAsia="en-US"/>
        </w:rPr>
      </w:pPr>
      <w:r>
        <w:rPr>
          <w:rFonts w:ascii="Calibri" w:hAnsi="Calibri" w:cs="Calibri"/>
          <w:color w:val="000000" w:themeColor="text1"/>
          <w:lang w:eastAsia="en-US"/>
        </w:rPr>
        <w:t xml:space="preserve"> Responder pelos encargos trabalhistas, previdenciários, fiscais e comerciais resultantes da execução do Contrato;</w:t>
      </w:r>
    </w:p>
    <w:p w14:paraId="0C09CF9D" w14:textId="77777777" w:rsidR="009A31EE" w:rsidRDefault="009A31EE">
      <w:pPr>
        <w:pStyle w:val="PargrafodaLista"/>
        <w:overflowPunct w:val="0"/>
        <w:ind w:left="1418"/>
        <w:jc w:val="both"/>
        <w:rPr>
          <w:rFonts w:ascii="Arial" w:hAnsi="Arial" w:cs="Arial"/>
          <w:color w:val="000000" w:themeColor="text1"/>
          <w:sz w:val="16"/>
          <w:szCs w:val="16"/>
          <w:lang w:eastAsia="en-US"/>
        </w:rPr>
      </w:pPr>
    </w:p>
    <w:p w14:paraId="6F6E7BE5" w14:textId="77777777" w:rsidR="009A31EE" w:rsidRDefault="00000000">
      <w:pPr>
        <w:pStyle w:val="PargrafodaLista"/>
        <w:numPr>
          <w:ilvl w:val="2"/>
          <w:numId w:val="1"/>
        </w:numPr>
        <w:overflowPunct w:val="0"/>
        <w:ind w:left="240"/>
        <w:jc w:val="both"/>
        <w:rPr>
          <w:rFonts w:ascii="Calibri" w:hAnsi="Calibri" w:cs="Calibri"/>
          <w:color w:val="000000" w:themeColor="text1"/>
          <w:lang w:eastAsia="en-US"/>
        </w:rPr>
      </w:pPr>
      <w:r>
        <w:rPr>
          <w:rFonts w:ascii="Calibri" w:hAnsi="Calibri" w:cs="Calibri"/>
          <w:color w:val="000000" w:themeColor="text1"/>
          <w:lang w:eastAsia="en-US"/>
        </w:rPr>
        <w:t xml:space="preserve"> Cumprir o objeto do presente termo de referência de acordo com as especificações nele contidas, no Edital da licitação, bem como na legislação em vigor;</w:t>
      </w:r>
    </w:p>
    <w:p w14:paraId="7C93F36E" w14:textId="77777777" w:rsidR="009A31EE" w:rsidRDefault="009A31EE">
      <w:pPr>
        <w:pStyle w:val="PargrafodaLista"/>
        <w:overflowPunct w:val="0"/>
        <w:ind w:left="1418"/>
        <w:jc w:val="both"/>
        <w:rPr>
          <w:rFonts w:ascii="Arial" w:hAnsi="Arial" w:cs="Arial"/>
          <w:color w:val="000000" w:themeColor="text1"/>
          <w:sz w:val="16"/>
          <w:szCs w:val="16"/>
          <w:lang w:eastAsia="en-US"/>
        </w:rPr>
      </w:pPr>
    </w:p>
    <w:p w14:paraId="52EEAAE3" w14:textId="77777777" w:rsidR="009A31EE" w:rsidRDefault="00000000">
      <w:pPr>
        <w:pStyle w:val="PargrafodaLista"/>
        <w:numPr>
          <w:ilvl w:val="2"/>
          <w:numId w:val="1"/>
        </w:numPr>
        <w:overflowPunct w:val="0"/>
        <w:ind w:left="240"/>
        <w:jc w:val="both"/>
        <w:rPr>
          <w:rFonts w:ascii="Calibri" w:hAnsi="Calibri" w:cs="Calibri"/>
          <w:color w:val="000000" w:themeColor="text1"/>
          <w:lang w:eastAsia="en-US"/>
        </w:rPr>
      </w:pPr>
      <w:r>
        <w:rPr>
          <w:rFonts w:ascii="Calibri" w:hAnsi="Calibri" w:cs="Calibri"/>
          <w:color w:val="000000" w:themeColor="text1"/>
          <w:lang w:eastAsia="en-US"/>
        </w:rPr>
        <w:t xml:space="preserve"> Responsabilizar-se, na forma da lei, por quaisquer danos causados diretamente aos bens do Município ou a terceiros, decorrentes de sua culpa ou dolo na execução do Contrato, não excluindo ou reduzindo essa responsabilidade em razão da existência de fiscalização da Secretaria de XXXXXXXX;</w:t>
      </w:r>
    </w:p>
    <w:p w14:paraId="291E9DE8" w14:textId="77777777" w:rsidR="009A31EE" w:rsidRDefault="009A31EE">
      <w:pPr>
        <w:pStyle w:val="PargrafodaLista"/>
        <w:overflowPunct w:val="0"/>
        <w:ind w:left="1418"/>
        <w:jc w:val="both"/>
        <w:rPr>
          <w:rFonts w:ascii="Arial" w:hAnsi="Arial" w:cs="Arial"/>
          <w:color w:val="000000" w:themeColor="text1"/>
          <w:sz w:val="16"/>
          <w:szCs w:val="16"/>
          <w:lang w:eastAsia="en-US"/>
        </w:rPr>
      </w:pPr>
    </w:p>
    <w:p w14:paraId="169CA626" w14:textId="77777777" w:rsidR="009A31EE" w:rsidRDefault="00000000">
      <w:pPr>
        <w:pStyle w:val="GradeColorida-nfase11"/>
        <w:overflowPunct w:val="0"/>
        <w:spacing w:before="0"/>
        <w:ind w:right="-49"/>
        <w:rPr>
          <w:rFonts w:ascii="Arial" w:hAnsi="Arial" w:cs="Arial"/>
        </w:rPr>
      </w:pPr>
      <w:r>
        <w:rPr>
          <w:rFonts w:ascii="Arial" w:hAnsi="Arial" w:cs="Arial"/>
          <w:b/>
        </w:rPr>
        <w:t>Nota Explicativa</w:t>
      </w:r>
      <w:r>
        <w:rPr>
          <w:rFonts w:ascii="Arial" w:hAnsi="Arial" w:cs="Arial"/>
        </w:rPr>
        <w:t>: As cláusulas acima elencadas são as mínimas necessárias. As peculiaridades da contratação podem recomendar a adoção de outras obrigações.</w:t>
      </w:r>
    </w:p>
    <w:p w14:paraId="129EC39E" w14:textId="77777777" w:rsidR="009A31EE" w:rsidRDefault="009A31EE">
      <w:pPr>
        <w:overflowPunct w:val="0"/>
        <w:jc w:val="both"/>
        <w:rPr>
          <w:rFonts w:ascii="Arial" w:hAnsi="Arial" w:cs="Arial"/>
          <w:color w:val="000000" w:themeColor="text1"/>
        </w:rPr>
      </w:pPr>
    </w:p>
    <w:p w14:paraId="6FC346A2" w14:textId="77777777" w:rsidR="009A31EE" w:rsidRDefault="00000000">
      <w:pPr>
        <w:pStyle w:val="PargrafodaLista"/>
        <w:numPr>
          <w:ilvl w:val="0"/>
          <w:numId w:val="1"/>
        </w:numPr>
        <w:tabs>
          <w:tab w:val="left" w:pos="567"/>
        </w:tabs>
        <w:overflowPunct w:val="0"/>
        <w:jc w:val="both"/>
        <w:rPr>
          <w:rFonts w:ascii="Calibri" w:hAnsi="Calibri" w:cs="Calibri"/>
          <w:b/>
          <w:color w:val="000000" w:themeColor="text1"/>
          <w:sz w:val="28"/>
          <w:szCs w:val="28"/>
        </w:rPr>
      </w:pPr>
      <w:r>
        <w:rPr>
          <w:rFonts w:ascii="Calibri" w:hAnsi="Calibri" w:cs="Calibri"/>
          <w:b/>
          <w:color w:val="000000" w:themeColor="text1"/>
          <w:sz w:val="28"/>
          <w:szCs w:val="28"/>
        </w:rPr>
        <w:lastRenderedPageBreak/>
        <w:t>DA GARANTIA</w:t>
      </w:r>
    </w:p>
    <w:p w14:paraId="3179A492" w14:textId="77777777" w:rsidR="009A31EE" w:rsidRDefault="009A31EE">
      <w:pPr>
        <w:pStyle w:val="PargrafodaLista"/>
        <w:tabs>
          <w:tab w:val="left" w:pos="567"/>
        </w:tabs>
        <w:overflowPunct w:val="0"/>
        <w:ind w:left="0"/>
        <w:jc w:val="both"/>
        <w:rPr>
          <w:rFonts w:ascii="Calibri" w:hAnsi="Calibri" w:cs="Calibri"/>
          <w:b/>
          <w:color w:val="000000" w:themeColor="text1"/>
          <w:sz w:val="28"/>
          <w:szCs w:val="28"/>
        </w:rPr>
      </w:pPr>
    </w:p>
    <w:p w14:paraId="22AB4849" w14:textId="77777777" w:rsidR="009A31EE" w:rsidRDefault="00000000">
      <w:pPr>
        <w:pStyle w:val="PargrafodaLista"/>
        <w:tabs>
          <w:tab w:val="left" w:pos="567"/>
        </w:tabs>
        <w:overflowPunct w:val="0"/>
        <w:ind w:left="0"/>
        <w:jc w:val="both"/>
        <w:rPr>
          <w:rFonts w:ascii="Calibri" w:hAnsi="Calibri" w:cs="Calibri"/>
          <w:bCs/>
          <w:color w:val="000000" w:themeColor="text1"/>
        </w:rPr>
      </w:pPr>
      <w:r>
        <w:rPr>
          <w:rFonts w:ascii="Calibri" w:hAnsi="Calibri" w:cs="Calibri"/>
          <w:bCs/>
          <w:color w:val="000000" w:themeColor="text1"/>
        </w:rPr>
        <w:t>12.1 Declarar, detalhadamente, a garantia dos equipamentos fornecidos, cujo prazo não poderá ser inferior a 12 (doze) meses, contados a partir do recebimento definitivo.</w:t>
      </w:r>
    </w:p>
    <w:p w14:paraId="2000EACB" w14:textId="77777777" w:rsidR="009A31EE" w:rsidRDefault="009A31EE">
      <w:pPr>
        <w:overflowPunct w:val="0"/>
        <w:jc w:val="both"/>
        <w:rPr>
          <w:rFonts w:ascii="Arial" w:hAnsi="Arial" w:cs="Arial"/>
          <w:color w:val="000000" w:themeColor="text1"/>
        </w:rPr>
      </w:pPr>
    </w:p>
    <w:p w14:paraId="5E3C3227" w14:textId="77777777" w:rsidR="009A31EE" w:rsidRDefault="00000000">
      <w:pPr>
        <w:pStyle w:val="PargrafodaLista"/>
        <w:numPr>
          <w:ilvl w:val="0"/>
          <w:numId w:val="1"/>
        </w:numPr>
        <w:tabs>
          <w:tab w:val="left" w:pos="567"/>
        </w:tabs>
        <w:overflowPunct w:val="0"/>
        <w:jc w:val="both"/>
        <w:rPr>
          <w:rFonts w:ascii="Calibri" w:hAnsi="Calibri" w:cs="Calibri"/>
          <w:b/>
          <w:color w:val="000000" w:themeColor="text1"/>
          <w:sz w:val="28"/>
          <w:szCs w:val="28"/>
        </w:rPr>
      </w:pPr>
      <w:r>
        <w:rPr>
          <w:rFonts w:ascii="Calibri" w:hAnsi="Calibri" w:cs="Calibri"/>
          <w:b/>
          <w:color w:val="000000" w:themeColor="text1"/>
          <w:sz w:val="28"/>
          <w:szCs w:val="28"/>
        </w:rPr>
        <w:t>MEDIDAS ACAUTELADORAS</w:t>
      </w:r>
    </w:p>
    <w:p w14:paraId="465CFC27" w14:textId="77777777" w:rsidR="009A31EE" w:rsidRDefault="009A31EE">
      <w:pPr>
        <w:pStyle w:val="PargrafodaLista"/>
        <w:tabs>
          <w:tab w:val="left" w:pos="567"/>
        </w:tabs>
        <w:overflowPunct w:val="0"/>
        <w:ind w:left="0"/>
        <w:jc w:val="both"/>
        <w:rPr>
          <w:rFonts w:ascii="Calibri" w:hAnsi="Calibri" w:cs="Calibri"/>
          <w:b/>
          <w:color w:val="000000" w:themeColor="text1"/>
          <w:sz w:val="10"/>
          <w:szCs w:val="10"/>
        </w:rPr>
      </w:pPr>
    </w:p>
    <w:p w14:paraId="784232EA" w14:textId="77777777" w:rsidR="009A31EE" w:rsidRDefault="00000000">
      <w:pPr>
        <w:pStyle w:val="PargrafodaLista"/>
        <w:numPr>
          <w:ilvl w:val="1"/>
          <w:numId w:val="1"/>
        </w:numPr>
        <w:overflowPunct w:val="0"/>
        <w:jc w:val="both"/>
        <w:rPr>
          <w:rFonts w:ascii="Calibri" w:hAnsi="Calibri" w:cs="Calibri"/>
          <w:color w:val="000000" w:themeColor="text1"/>
        </w:rPr>
      </w:pPr>
      <w:r>
        <w:rPr>
          <w:rFonts w:ascii="Calibri" w:hAnsi="Calibri" w:cs="Calibri"/>
          <w:color w:val="000000" w:themeColor="text1"/>
        </w:rPr>
        <w:t xml:space="preserve"> Consoante o artigo 45 da Lei nº 9.784, de 1999, a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1EA8378A" w14:textId="77777777" w:rsidR="009A31EE" w:rsidRDefault="009A31EE">
      <w:pPr>
        <w:pStyle w:val="PargrafodaLista"/>
        <w:tabs>
          <w:tab w:val="left" w:pos="1418"/>
          <w:tab w:val="left" w:pos="1560"/>
        </w:tabs>
        <w:overflowPunct w:val="0"/>
        <w:ind w:left="567"/>
        <w:jc w:val="both"/>
        <w:rPr>
          <w:rFonts w:ascii="Arial" w:hAnsi="Arial" w:cs="Arial"/>
          <w:color w:val="000000" w:themeColor="text1"/>
        </w:rPr>
      </w:pPr>
    </w:p>
    <w:p w14:paraId="36677EC7" w14:textId="77777777" w:rsidR="009A31EE" w:rsidRDefault="00000000">
      <w:pPr>
        <w:pStyle w:val="PargrafodaLista"/>
        <w:numPr>
          <w:ilvl w:val="0"/>
          <w:numId w:val="1"/>
        </w:numPr>
        <w:tabs>
          <w:tab w:val="left" w:pos="567"/>
        </w:tabs>
        <w:overflowPunct w:val="0"/>
        <w:jc w:val="both"/>
        <w:rPr>
          <w:rFonts w:ascii="Calibri" w:hAnsi="Calibri" w:cs="Calibri"/>
          <w:b/>
          <w:color w:val="000000" w:themeColor="text1"/>
          <w:sz w:val="28"/>
          <w:szCs w:val="28"/>
        </w:rPr>
      </w:pPr>
      <w:r>
        <w:rPr>
          <w:rFonts w:ascii="Calibri" w:hAnsi="Calibri" w:cs="Calibri"/>
          <w:b/>
          <w:color w:val="000000" w:themeColor="text1"/>
          <w:sz w:val="28"/>
          <w:szCs w:val="28"/>
        </w:rPr>
        <w:t>DA ALTERAÇÃO SUBJETIVA</w:t>
      </w:r>
    </w:p>
    <w:p w14:paraId="3B77635F" w14:textId="77777777" w:rsidR="009A31EE" w:rsidRDefault="009A31EE">
      <w:pPr>
        <w:pStyle w:val="PargrafodaLista"/>
        <w:tabs>
          <w:tab w:val="left" w:pos="567"/>
        </w:tabs>
        <w:overflowPunct w:val="0"/>
        <w:ind w:left="0"/>
        <w:jc w:val="both"/>
        <w:rPr>
          <w:rFonts w:ascii="Calibri" w:hAnsi="Calibri" w:cs="Calibri"/>
          <w:b/>
          <w:color w:val="000000" w:themeColor="text1"/>
          <w:sz w:val="10"/>
          <w:szCs w:val="10"/>
        </w:rPr>
      </w:pPr>
    </w:p>
    <w:p w14:paraId="6E2C0D80" w14:textId="77777777" w:rsidR="009A31EE" w:rsidRDefault="00000000">
      <w:pPr>
        <w:pStyle w:val="PargrafodaLista"/>
        <w:numPr>
          <w:ilvl w:val="1"/>
          <w:numId w:val="1"/>
        </w:numPr>
        <w:overflowPunct w:val="0"/>
        <w:jc w:val="both"/>
        <w:rPr>
          <w:rFonts w:ascii="Calibri" w:hAnsi="Calibri" w:cs="Calibri"/>
          <w:color w:val="000000" w:themeColor="text1"/>
          <w:lang w:eastAsia="en-US"/>
        </w:rPr>
      </w:pPr>
      <w:r>
        <w:rPr>
          <w:rFonts w:ascii="Calibri" w:hAnsi="Calibri" w:cs="Calibri"/>
          <w:color w:val="000000" w:themeColor="text1"/>
          <w:lang w:eastAsia="en-US"/>
        </w:rPr>
        <w:t xml:space="preserve"> É admissível a fusão, cisão ou incorporação da Contratada com/em outra pessoa jurídica, desde que sejam observados por esta nova pessoa jurídica todos os requisitos de habilitação exigidos, sejam mantidas as demais cláusulas e condições do contrato, não haja prejuízo à execução do objeto pactuado e haja a anuência expressa da Administração à continuidade do contrato.</w:t>
      </w:r>
    </w:p>
    <w:p w14:paraId="2B0EC71C" w14:textId="77777777" w:rsidR="009A31EE" w:rsidRDefault="009A31EE">
      <w:pPr>
        <w:overflowPunct w:val="0"/>
        <w:jc w:val="both"/>
        <w:rPr>
          <w:rFonts w:ascii="Arial" w:hAnsi="Arial" w:cs="Arial"/>
          <w:color w:val="000000" w:themeColor="text1"/>
          <w:lang w:eastAsia="en-US"/>
        </w:rPr>
      </w:pPr>
    </w:p>
    <w:p w14:paraId="70F94E51" w14:textId="77777777" w:rsidR="009A31EE" w:rsidRDefault="00000000">
      <w:pPr>
        <w:pStyle w:val="PargrafodaLista"/>
        <w:numPr>
          <w:ilvl w:val="0"/>
          <w:numId w:val="1"/>
        </w:numPr>
        <w:tabs>
          <w:tab w:val="left" w:pos="567"/>
        </w:tabs>
        <w:overflowPunct w:val="0"/>
        <w:jc w:val="both"/>
        <w:rPr>
          <w:rFonts w:ascii="Calibri" w:hAnsi="Calibri" w:cs="Calibri"/>
          <w:b/>
          <w:color w:val="000000" w:themeColor="text1"/>
          <w:sz w:val="28"/>
          <w:szCs w:val="28"/>
        </w:rPr>
      </w:pPr>
      <w:r>
        <w:rPr>
          <w:rFonts w:ascii="Calibri" w:hAnsi="Calibri" w:cs="Calibri"/>
          <w:b/>
          <w:color w:val="000000" w:themeColor="text1"/>
          <w:sz w:val="28"/>
          <w:szCs w:val="28"/>
        </w:rPr>
        <w:t>DO CONTROLE DA EXECUÇÃO</w:t>
      </w:r>
    </w:p>
    <w:p w14:paraId="273E6EC4" w14:textId="77777777" w:rsidR="009A31EE" w:rsidRDefault="009A31EE">
      <w:pPr>
        <w:pStyle w:val="PargrafodaLista"/>
        <w:tabs>
          <w:tab w:val="left" w:pos="567"/>
        </w:tabs>
        <w:overflowPunct w:val="0"/>
        <w:ind w:left="0"/>
        <w:jc w:val="both"/>
        <w:rPr>
          <w:rFonts w:ascii="Calibri" w:hAnsi="Calibri" w:cs="Calibri"/>
          <w:b/>
          <w:color w:val="000000" w:themeColor="text1"/>
          <w:sz w:val="10"/>
          <w:szCs w:val="10"/>
        </w:rPr>
      </w:pPr>
    </w:p>
    <w:p w14:paraId="212C1A10" w14:textId="77777777" w:rsidR="009A31EE" w:rsidRDefault="00000000">
      <w:pPr>
        <w:pStyle w:val="GradeColorida-nfase11"/>
        <w:overflowPunct w:val="0"/>
        <w:spacing w:before="0"/>
        <w:ind w:right="-49"/>
        <w:rPr>
          <w:rFonts w:ascii="Arial" w:hAnsi="Arial" w:cs="Arial"/>
        </w:rPr>
      </w:pPr>
      <w:r>
        <w:rPr>
          <w:rFonts w:ascii="Arial" w:hAnsi="Arial" w:cs="Arial"/>
          <w:b/>
        </w:rPr>
        <w:t>Nota explicativa</w:t>
      </w:r>
      <w:r>
        <w:rPr>
          <w:rFonts w:ascii="Arial" w:hAnsi="Arial" w:cs="Arial"/>
        </w:rPr>
        <w:t xml:space="preserve">: A fiscalização da execução contratual deve ser realizada de forma adequada por profissional com experiência na área. </w:t>
      </w:r>
    </w:p>
    <w:p w14:paraId="33F0AEE1" w14:textId="77777777" w:rsidR="009A31EE" w:rsidRDefault="009A31EE">
      <w:pPr>
        <w:pStyle w:val="PargrafodaLista"/>
        <w:overflowPunct w:val="0"/>
        <w:ind w:left="1418"/>
        <w:jc w:val="both"/>
        <w:rPr>
          <w:rFonts w:ascii="Arial" w:hAnsi="Arial" w:cs="Arial"/>
          <w:color w:val="000000" w:themeColor="text1"/>
          <w:sz w:val="16"/>
          <w:szCs w:val="16"/>
          <w:lang w:eastAsia="en-US"/>
        </w:rPr>
      </w:pPr>
    </w:p>
    <w:p w14:paraId="3371CA20" w14:textId="77777777" w:rsidR="009A31EE" w:rsidRDefault="00000000">
      <w:pPr>
        <w:pStyle w:val="PargrafodaLista"/>
        <w:numPr>
          <w:ilvl w:val="1"/>
          <w:numId w:val="1"/>
        </w:numPr>
        <w:overflowPunct w:val="0"/>
        <w:jc w:val="both"/>
        <w:rPr>
          <w:rFonts w:ascii="Calibri" w:hAnsi="Calibri" w:cs="Calibri"/>
          <w:color w:val="000000" w:themeColor="text1"/>
          <w:lang w:eastAsia="en-US"/>
        </w:rPr>
      </w:pPr>
      <w:r>
        <w:rPr>
          <w:rFonts w:ascii="Calibri" w:hAnsi="Calibri" w:cs="Calibri"/>
          <w:color w:val="000000" w:themeColor="text1"/>
          <w:lang w:eastAsia="en-US"/>
        </w:rPr>
        <w:t xml:space="preserve"> O acompanhamento e a fiscalização da aquisição serão exercidos por representantes da Contratante, aos quais competirá dirimir as dúvidas que surgirem no curso da execução do contrato, e de tudo dar ciência à Administração, na forma dos artigos 67 e 73 da Lei nº 8.666/93;</w:t>
      </w:r>
    </w:p>
    <w:p w14:paraId="2F64060B" w14:textId="77777777" w:rsidR="009A31EE" w:rsidRDefault="009A31EE">
      <w:pPr>
        <w:pStyle w:val="PargrafodaLista"/>
        <w:overflowPunct w:val="0"/>
        <w:ind w:left="1418"/>
        <w:jc w:val="both"/>
        <w:rPr>
          <w:rFonts w:ascii="Arial" w:hAnsi="Arial" w:cs="Arial"/>
          <w:color w:val="000000" w:themeColor="text1"/>
          <w:sz w:val="16"/>
          <w:szCs w:val="16"/>
          <w:lang w:eastAsia="en-US"/>
        </w:rPr>
      </w:pPr>
    </w:p>
    <w:p w14:paraId="2B48945C" w14:textId="77777777" w:rsidR="009A31EE" w:rsidRDefault="00000000">
      <w:pPr>
        <w:pStyle w:val="PargrafodaLista"/>
        <w:numPr>
          <w:ilvl w:val="1"/>
          <w:numId w:val="1"/>
        </w:numPr>
        <w:overflowPunct w:val="0"/>
        <w:jc w:val="both"/>
        <w:rPr>
          <w:rFonts w:ascii="Calibri" w:hAnsi="Calibri" w:cs="Calibri"/>
          <w:color w:val="000000" w:themeColor="text1"/>
          <w:lang w:eastAsia="en-US"/>
        </w:rPr>
      </w:pPr>
      <w:r>
        <w:rPr>
          <w:rFonts w:ascii="Calibri" w:hAnsi="Calibri" w:cs="Calibri"/>
          <w:color w:val="000000" w:themeColor="text1"/>
          <w:lang w:eastAsia="en-US"/>
        </w:rPr>
        <w:t xml:space="preserve"> Para o acompanhamento e fiscalização do presente, ficam designados(as) os(as) agentes públicos(as) abaixo informado(as):</w:t>
      </w:r>
    </w:p>
    <w:p w14:paraId="1A706863" w14:textId="77777777" w:rsidR="009A31EE" w:rsidRDefault="009A31EE">
      <w:pPr>
        <w:pStyle w:val="PargrafodaLista"/>
        <w:overflowPunct w:val="0"/>
        <w:ind w:left="1418"/>
        <w:jc w:val="both"/>
        <w:rPr>
          <w:rFonts w:ascii="Arial" w:hAnsi="Arial" w:cs="Arial"/>
          <w:color w:val="000000" w:themeColor="text1"/>
          <w:sz w:val="10"/>
          <w:szCs w:val="10"/>
          <w:lang w:eastAsia="en-US"/>
        </w:rPr>
      </w:pPr>
    </w:p>
    <w:tbl>
      <w:tblPr>
        <w:tblStyle w:val="Tabelacomgrade"/>
        <w:tblW w:w="9149" w:type="dxa"/>
        <w:tblInd w:w="137" w:type="dxa"/>
        <w:tblLook w:val="04A0" w:firstRow="1" w:lastRow="0" w:firstColumn="1" w:lastColumn="0" w:noHBand="0" w:noVBand="1"/>
      </w:tblPr>
      <w:tblGrid>
        <w:gridCol w:w="4979"/>
        <w:gridCol w:w="1981"/>
        <w:gridCol w:w="2189"/>
      </w:tblGrid>
      <w:tr w:rsidR="009A31EE" w14:paraId="24F12FEF" w14:textId="77777777">
        <w:tc>
          <w:tcPr>
            <w:tcW w:w="4979" w:type="dxa"/>
            <w:tcBorders>
              <w:left w:val="nil"/>
            </w:tcBorders>
            <w:shd w:val="clear" w:color="auto" w:fill="D8D8D8" w:themeFill="background1" w:themeFillShade="D8"/>
          </w:tcPr>
          <w:p w14:paraId="65616512" w14:textId="77777777" w:rsidR="009A31EE" w:rsidRDefault="00000000">
            <w:pPr>
              <w:pStyle w:val="PargrafodaLista"/>
              <w:overflowPunct w:val="0"/>
              <w:ind w:left="0"/>
              <w:jc w:val="center"/>
              <w:rPr>
                <w:rFonts w:ascii="Calibri" w:hAnsi="Calibri" w:cs="Calibri"/>
                <w:b/>
                <w:bCs/>
                <w:color w:val="000000" w:themeColor="text1"/>
                <w:lang w:eastAsia="en-US"/>
              </w:rPr>
            </w:pPr>
            <w:r>
              <w:rPr>
                <w:rFonts w:ascii="Calibri" w:hAnsi="Calibri" w:cs="Calibri"/>
                <w:b/>
                <w:bCs/>
                <w:color w:val="000000" w:themeColor="text1"/>
                <w:lang w:eastAsia="en-US"/>
              </w:rPr>
              <w:t>NOME</w:t>
            </w:r>
          </w:p>
        </w:tc>
        <w:tc>
          <w:tcPr>
            <w:tcW w:w="1981" w:type="dxa"/>
            <w:shd w:val="clear" w:color="auto" w:fill="D8D8D8" w:themeFill="background1" w:themeFillShade="D8"/>
          </w:tcPr>
          <w:p w14:paraId="646F4BD6" w14:textId="77777777" w:rsidR="009A31EE" w:rsidRDefault="00000000">
            <w:pPr>
              <w:pStyle w:val="PargrafodaLista"/>
              <w:overflowPunct w:val="0"/>
              <w:ind w:left="0"/>
              <w:jc w:val="center"/>
              <w:rPr>
                <w:rFonts w:ascii="Calibri" w:hAnsi="Calibri" w:cs="Calibri"/>
                <w:b/>
                <w:bCs/>
                <w:color w:val="000000" w:themeColor="text1"/>
                <w:lang w:eastAsia="en-US"/>
              </w:rPr>
            </w:pPr>
            <w:r>
              <w:rPr>
                <w:rFonts w:ascii="Calibri" w:hAnsi="Calibri" w:cs="Calibri"/>
                <w:b/>
                <w:bCs/>
                <w:color w:val="000000" w:themeColor="text1"/>
                <w:lang w:eastAsia="en-US"/>
              </w:rPr>
              <w:t>MATRÍCULA</w:t>
            </w:r>
          </w:p>
        </w:tc>
        <w:tc>
          <w:tcPr>
            <w:tcW w:w="2189" w:type="dxa"/>
            <w:tcBorders>
              <w:right w:val="nil"/>
            </w:tcBorders>
            <w:shd w:val="clear" w:color="auto" w:fill="D8D8D8" w:themeFill="background1" w:themeFillShade="D8"/>
          </w:tcPr>
          <w:p w14:paraId="1CBD4AF4" w14:textId="77777777" w:rsidR="009A31EE" w:rsidRDefault="00000000">
            <w:pPr>
              <w:pStyle w:val="PargrafodaLista"/>
              <w:overflowPunct w:val="0"/>
              <w:ind w:left="0"/>
              <w:jc w:val="center"/>
              <w:rPr>
                <w:rFonts w:ascii="Calibri" w:hAnsi="Calibri" w:cs="Calibri"/>
                <w:b/>
                <w:bCs/>
                <w:color w:val="000000" w:themeColor="text1"/>
                <w:lang w:eastAsia="en-US"/>
              </w:rPr>
            </w:pPr>
            <w:r>
              <w:rPr>
                <w:rFonts w:ascii="Calibri" w:hAnsi="Calibri" w:cs="Calibri"/>
                <w:b/>
                <w:bCs/>
                <w:color w:val="000000" w:themeColor="text1"/>
                <w:lang w:eastAsia="en-US"/>
              </w:rPr>
              <w:t>GESTOR / FISCAL</w:t>
            </w:r>
          </w:p>
        </w:tc>
      </w:tr>
      <w:tr w:rsidR="009A31EE" w14:paraId="5698B487" w14:textId="77777777">
        <w:tc>
          <w:tcPr>
            <w:tcW w:w="4979" w:type="dxa"/>
            <w:tcBorders>
              <w:left w:val="nil"/>
            </w:tcBorders>
          </w:tcPr>
          <w:p w14:paraId="53C8ADA1" w14:textId="77777777" w:rsidR="009A31EE" w:rsidRDefault="00000000">
            <w:pPr>
              <w:pStyle w:val="PargrafodaLista"/>
              <w:overflowPunct w:val="0"/>
              <w:ind w:left="0"/>
              <w:jc w:val="both"/>
              <w:rPr>
                <w:rFonts w:ascii="Calibri" w:hAnsi="Calibri" w:cs="Calibri"/>
                <w:color w:val="000000" w:themeColor="text1"/>
                <w:lang w:eastAsia="en-US"/>
              </w:rPr>
            </w:pPr>
            <w:r>
              <w:rPr>
                <w:rFonts w:ascii="Calibri" w:hAnsi="Calibri" w:cs="Calibri"/>
                <w:color w:val="000000" w:themeColor="text1"/>
                <w:lang w:eastAsia="en-US"/>
              </w:rPr>
              <w:t>&lt;Nome do Gestor titular&gt;</w:t>
            </w:r>
          </w:p>
        </w:tc>
        <w:tc>
          <w:tcPr>
            <w:tcW w:w="1981" w:type="dxa"/>
          </w:tcPr>
          <w:p w14:paraId="54B9D01B" w14:textId="77777777" w:rsidR="009A31EE" w:rsidRDefault="00000000">
            <w:pPr>
              <w:pStyle w:val="PargrafodaLista"/>
              <w:overflowPunct w:val="0"/>
              <w:ind w:left="0"/>
              <w:jc w:val="center"/>
              <w:rPr>
                <w:rFonts w:ascii="Calibri" w:hAnsi="Calibri" w:cs="Calibri"/>
                <w:color w:val="000000" w:themeColor="text1"/>
                <w:lang w:eastAsia="en-US"/>
              </w:rPr>
            </w:pPr>
            <w:r>
              <w:rPr>
                <w:rFonts w:ascii="Calibri" w:hAnsi="Calibri" w:cs="Calibri"/>
                <w:color w:val="000000" w:themeColor="text1"/>
                <w:lang w:eastAsia="en-US"/>
              </w:rPr>
              <w:t>&lt;nº da matrícula&gt;</w:t>
            </w:r>
          </w:p>
        </w:tc>
        <w:tc>
          <w:tcPr>
            <w:tcW w:w="2189" w:type="dxa"/>
            <w:tcBorders>
              <w:right w:val="nil"/>
            </w:tcBorders>
          </w:tcPr>
          <w:p w14:paraId="777174BF" w14:textId="77777777" w:rsidR="009A31EE" w:rsidRDefault="00000000">
            <w:pPr>
              <w:pStyle w:val="PargrafodaLista"/>
              <w:overflowPunct w:val="0"/>
              <w:ind w:left="0"/>
              <w:jc w:val="center"/>
              <w:rPr>
                <w:rFonts w:ascii="Calibri" w:hAnsi="Calibri" w:cs="Calibri"/>
                <w:color w:val="000000" w:themeColor="text1"/>
                <w:lang w:eastAsia="en-US"/>
              </w:rPr>
            </w:pPr>
            <w:r>
              <w:rPr>
                <w:rFonts w:ascii="Calibri" w:hAnsi="Calibri" w:cs="Calibri"/>
                <w:color w:val="000000" w:themeColor="text1"/>
                <w:lang w:eastAsia="en-US"/>
              </w:rPr>
              <w:t>Gestor titular</w:t>
            </w:r>
          </w:p>
        </w:tc>
      </w:tr>
      <w:tr w:rsidR="009A31EE" w14:paraId="026D4537" w14:textId="77777777">
        <w:tc>
          <w:tcPr>
            <w:tcW w:w="4979" w:type="dxa"/>
            <w:tcBorders>
              <w:left w:val="nil"/>
            </w:tcBorders>
          </w:tcPr>
          <w:p w14:paraId="3B5283AC" w14:textId="77777777" w:rsidR="009A31EE" w:rsidRDefault="00000000">
            <w:pPr>
              <w:pStyle w:val="PargrafodaLista"/>
              <w:overflowPunct w:val="0"/>
              <w:ind w:left="0"/>
              <w:jc w:val="both"/>
              <w:rPr>
                <w:rFonts w:ascii="Calibri" w:hAnsi="Calibri" w:cs="Calibri"/>
                <w:color w:val="000000" w:themeColor="text1"/>
                <w:lang w:eastAsia="en-US"/>
              </w:rPr>
            </w:pPr>
            <w:r>
              <w:rPr>
                <w:rFonts w:ascii="Calibri" w:hAnsi="Calibri" w:cs="Calibri"/>
                <w:color w:val="000000" w:themeColor="text1"/>
                <w:lang w:eastAsia="en-US"/>
              </w:rPr>
              <w:t>&lt;Nome do Gestor substituto&gt;</w:t>
            </w:r>
          </w:p>
        </w:tc>
        <w:tc>
          <w:tcPr>
            <w:tcW w:w="1981" w:type="dxa"/>
          </w:tcPr>
          <w:p w14:paraId="67923526" w14:textId="77777777" w:rsidR="009A31EE" w:rsidRDefault="00000000">
            <w:pPr>
              <w:pStyle w:val="PargrafodaLista"/>
              <w:overflowPunct w:val="0"/>
              <w:ind w:left="0"/>
              <w:jc w:val="center"/>
              <w:rPr>
                <w:rFonts w:ascii="Calibri" w:hAnsi="Calibri" w:cs="Calibri"/>
                <w:color w:val="000000" w:themeColor="text1"/>
                <w:lang w:eastAsia="en-US"/>
              </w:rPr>
            </w:pPr>
            <w:r>
              <w:rPr>
                <w:rFonts w:ascii="Calibri" w:hAnsi="Calibri" w:cs="Calibri"/>
                <w:color w:val="000000" w:themeColor="text1"/>
                <w:lang w:eastAsia="en-US"/>
              </w:rPr>
              <w:t>&lt;nº da matrícula&gt;</w:t>
            </w:r>
          </w:p>
        </w:tc>
        <w:tc>
          <w:tcPr>
            <w:tcW w:w="2189" w:type="dxa"/>
            <w:tcBorders>
              <w:right w:val="nil"/>
            </w:tcBorders>
          </w:tcPr>
          <w:p w14:paraId="6F0DE092" w14:textId="77777777" w:rsidR="009A31EE" w:rsidRDefault="00000000">
            <w:pPr>
              <w:pStyle w:val="PargrafodaLista"/>
              <w:overflowPunct w:val="0"/>
              <w:ind w:left="0"/>
              <w:jc w:val="center"/>
              <w:rPr>
                <w:rFonts w:ascii="Calibri" w:hAnsi="Calibri" w:cs="Calibri"/>
                <w:color w:val="000000" w:themeColor="text1"/>
                <w:lang w:eastAsia="en-US"/>
              </w:rPr>
            </w:pPr>
            <w:r>
              <w:rPr>
                <w:rFonts w:ascii="Calibri" w:hAnsi="Calibri" w:cs="Calibri"/>
                <w:color w:val="000000" w:themeColor="text1"/>
                <w:lang w:eastAsia="en-US"/>
              </w:rPr>
              <w:t>Gestor substituto</w:t>
            </w:r>
          </w:p>
        </w:tc>
      </w:tr>
      <w:tr w:rsidR="009A31EE" w14:paraId="0A45932C" w14:textId="77777777">
        <w:tc>
          <w:tcPr>
            <w:tcW w:w="4979" w:type="dxa"/>
            <w:tcBorders>
              <w:left w:val="nil"/>
            </w:tcBorders>
          </w:tcPr>
          <w:p w14:paraId="35051258" w14:textId="77777777" w:rsidR="009A31EE" w:rsidRDefault="00000000">
            <w:pPr>
              <w:pStyle w:val="PargrafodaLista"/>
              <w:overflowPunct w:val="0"/>
              <w:ind w:left="0"/>
              <w:jc w:val="both"/>
              <w:rPr>
                <w:rFonts w:ascii="Calibri" w:hAnsi="Calibri" w:cs="Calibri"/>
                <w:color w:val="000000" w:themeColor="text1"/>
                <w:lang w:eastAsia="en-US"/>
              </w:rPr>
            </w:pPr>
            <w:r>
              <w:rPr>
                <w:rFonts w:ascii="Calibri" w:hAnsi="Calibri" w:cs="Calibri"/>
                <w:color w:val="000000" w:themeColor="text1"/>
                <w:lang w:eastAsia="en-US"/>
              </w:rPr>
              <w:t>&lt;Nome do Fiscal titular&gt;</w:t>
            </w:r>
          </w:p>
        </w:tc>
        <w:tc>
          <w:tcPr>
            <w:tcW w:w="1981" w:type="dxa"/>
          </w:tcPr>
          <w:p w14:paraId="1E9D78C3" w14:textId="77777777" w:rsidR="009A31EE" w:rsidRDefault="00000000">
            <w:pPr>
              <w:pStyle w:val="PargrafodaLista"/>
              <w:overflowPunct w:val="0"/>
              <w:ind w:left="0"/>
              <w:jc w:val="center"/>
              <w:rPr>
                <w:rFonts w:ascii="Calibri" w:hAnsi="Calibri" w:cs="Calibri"/>
                <w:color w:val="000000" w:themeColor="text1"/>
                <w:lang w:eastAsia="en-US"/>
              </w:rPr>
            </w:pPr>
            <w:r>
              <w:rPr>
                <w:rFonts w:ascii="Calibri" w:hAnsi="Calibri" w:cs="Calibri"/>
                <w:color w:val="000000" w:themeColor="text1"/>
                <w:lang w:eastAsia="en-US"/>
              </w:rPr>
              <w:t>&lt;nº da matrícula&gt;</w:t>
            </w:r>
          </w:p>
        </w:tc>
        <w:tc>
          <w:tcPr>
            <w:tcW w:w="2189" w:type="dxa"/>
            <w:tcBorders>
              <w:right w:val="nil"/>
            </w:tcBorders>
          </w:tcPr>
          <w:p w14:paraId="1A2EA390" w14:textId="77777777" w:rsidR="009A31EE" w:rsidRDefault="00000000">
            <w:pPr>
              <w:pStyle w:val="PargrafodaLista"/>
              <w:overflowPunct w:val="0"/>
              <w:ind w:left="0"/>
              <w:jc w:val="center"/>
              <w:rPr>
                <w:rFonts w:ascii="Calibri" w:hAnsi="Calibri" w:cs="Calibri"/>
                <w:color w:val="000000" w:themeColor="text1"/>
                <w:lang w:eastAsia="en-US"/>
              </w:rPr>
            </w:pPr>
            <w:r>
              <w:rPr>
                <w:rFonts w:ascii="Calibri" w:hAnsi="Calibri" w:cs="Calibri"/>
                <w:color w:val="000000" w:themeColor="text1"/>
                <w:lang w:eastAsia="en-US"/>
              </w:rPr>
              <w:t>Fiscal titular</w:t>
            </w:r>
          </w:p>
        </w:tc>
      </w:tr>
      <w:tr w:rsidR="009A31EE" w14:paraId="3238EBFB" w14:textId="77777777">
        <w:tc>
          <w:tcPr>
            <w:tcW w:w="4979" w:type="dxa"/>
            <w:tcBorders>
              <w:left w:val="nil"/>
            </w:tcBorders>
          </w:tcPr>
          <w:p w14:paraId="2A2BB9E1" w14:textId="77777777" w:rsidR="009A31EE" w:rsidRDefault="00000000">
            <w:pPr>
              <w:pStyle w:val="PargrafodaLista"/>
              <w:overflowPunct w:val="0"/>
              <w:ind w:left="0"/>
              <w:jc w:val="both"/>
              <w:rPr>
                <w:rFonts w:ascii="Calibri" w:hAnsi="Calibri" w:cs="Calibri"/>
                <w:color w:val="000000" w:themeColor="text1"/>
                <w:lang w:eastAsia="en-US"/>
              </w:rPr>
            </w:pPr>
            <w:r>
              <w:rPr>
                <w:rFonts w:ascii="Calibri" w:hAnsi="Calibri" w:cs="Calibri"/>
                <w:color w:val="000000" w:themeColor="text1"/>
                <w:lang w:eastAsia="en-US"/>
              </w:rPr>
              <w:t>&lt;Nome do Fiscal substituto&gt;</w:t>
            </w:r>
          </w:p>
        </w:tc>
        <w:tc>
          <w:tcPr>
            <w:tcW w:w="1981" w:type="dxa"/>
          </w:tcPr>
          <w:p w14:paraId="6A86BDBC" w14:textId="77777777" w:rsidR="009A31EE" w:rsidRDefault="00000000">
            <w:pPr>
              <w:pStyle w:val="PargrafodaLista"/>
              <w:overflowPunct w:val="0"/>
              <w:ind w:left="0"/>
              <w:jc w:val="center"/>
              <w:rPr>
                <w:rFonts w:ascii="Calibri" w:hAnsi="Calibri" w:cs="Calibri"/>
                <w:color w:val="000000" w:themeColor="text1"/>
                <w:lang w:eastAsia="en-US"/>
              </w:rPr>
            </w:pPr>
            <w:r>
              <w:rPr>
                <w:rFonts w:ascii="Calibri" w:hAnsi="Calibri" w:cs="Calibri"/>
                <w:color w:val="000000" w:themeColor="text1"/>
                <w:lang w:eastAsia="en-US"/>
              </w:rPr>
              <w:t>&lt;nº da matrícula&gt;</w:t>
            </w:r>
          </w:p>
        </w:tc>
        <w:tc>
          <w:tcPr>
            <w:tcW w:w="2189" w:type="dxa"/>
            <w:tcBorders>
              <w:right w:val="nil"/>
            </w:tcBorders>
          </w:tcPr>
          <w:p w14:paraId="4E29BCB3" w14:textId="77777777" w:rsidR="009A31EE" w:rsidRDefault="00000000">
            <w:pPr>
              <w:pStyle w:val="PargrafodaLista"/>
              <w:overflowPunct w:val="0"/>
              <w:ind w:left="0"/>
              <w:jc w:val="center"/>
              <w:rPr>
                <w:rFonts w:ascii="Calibri" w:hAnsi="Calibri" w:cs="Calibri"/>
                <w:color w:val="000000" w:themeColor="text1"/>
                <w:lang w:eastAsia="en-US"/>
              </w:rPr>
            </w:pPr>
            <w:r>
              <w:rPr>
                <w:rFonts w:ascii="Calibri" w:hAnsi="Calibri" w:cs="Calibri"/>
                <w:color w:val="000000" w:themeColor="text1"/>
                <w:lang w:eastAsia="en-US"/>
              </w:rPr>
              <w:t>Fiscal substituto</w:t>
            </w:r>
          </w:p>
        </w:tc>
      </w:tr>
    </w:tbl>
    <w:p w14:paraId="4CC1C490" w14:textId="77777777" w:rsidR="009A31EE" w:rsidRDefault="009A31EE">
      <w:pPr>
        <w:pStyle w:val="PargrafodaLista"/>
        <w:overflowPunct w:val="0"/>
        <w:ind w:left="1418"/>
        <w:jc w:val="both"/>
        <w:rPr>
          <w:rFonts w:ascii="Arial" w:hAnsi="Arial" w:cs="Arial"/>
          <w:color w:val="000000" w:themeColor="text1"/>
          <w:sz w:val="16"/>
          <w:szCs w:val="16"/>
          <w:lang w:eastAsia="en-US"/>
        </w:rPr>
      </w:pPr>
    </w:p>
    <w:p w14:paraId="409EB3FC" w14:textId="77777777" w:rsidR="009A31EE" w:rsidRDefault="00000000">
      <w:pPr>
        <w:pStyle w:val="PargrafodaLista"/>
        <w:numPr>
          <w:ilvl w:val="1"/>
          <w:numId w:val="1"/>
        </w:numPr>
        <w:overflowPunct w:val="0"/>
        <w:jc w:val="both"/>
        <w:rPr>
          <w:rFonts w:ascii="Calibri" w:hAnsi="Calibri" w:cs="Calibri"/>
          <w:color w:val="000000" w:themeColor="text1"/>
          <w:lang w:eastAsia="en-US"/>
        </w:rPr>
      </w:pPr>
      <w:r>
        <w:rPr>
          <w:rFonts w:ascii="Calibri" w:hAnsi="Calibri" w:cs="Calibri"/>
          <w:color w:val="000000" w:themeColor="text1"/>
          <w:lang w:eastAsia="en-US"/>
        </w:rPr>
        <w:t xml:space="preserve"> O (s) fiscal (is) do contrato anotará em registro próprio todas as ocorrências relacionadas com a execução do contrato, indicando dia, mês e ano, bem como o nome dos funcionários eventualmente envolvidos, determinando o que for necessário a regularização das faltas ou defeitos observados e encaminhando os apontamentos à autoridade competente para as providências cabíveis;</w:t>
      </w:r>
    </w:p>
    <w:p w14:paraId="236BA510" w14:textId="77777777" w:rsidR="009A31EE" w:rsidRDefault="009A31EE">
      <w:pPr>
        <w:pStyle w:val="PargrafodaLista"/>
        <w:overflowPunct w:val="0"/>
        <w:ind w:left="1418"/>
        <w:jc w:val="both"/>
        <w:rPr>
          <w:rFonts w:ascii="Arial" w:hAnsi="Arial" w:cs="Arial"/>
          <w:color w:val="000000" w:themeColor="text1"/>
          <w:sz w:val="16"/>
          <w:szCs w:val="16"/>
          <w:lang w:eastAsia="en-US"/>
        </w:rPr>
      </w:pPr>
    </w:p>
    <w:p w14:paraId="73A81A78" w14:textId="77777777" w:rsidR="009A31EE" w:rsidRDefault="00000000">
      <w:pPr>
        <w:pStyle w:val="PargrafodaLista"/>
        <w:numPr>
          <w:ilvl w:val="1"/>
          <w:numId w:val="1"/>
        </w:numPr>
        <w:overflowPunct w:val="0"/>
        <w:jc w:val="both"/>
        <w:rPr>
          <w:rFonts w:ascii="Calibri" w:hAnsi="Calibri" w:cs="Calibri"/>
          <w:color w:val="000000" w:themeColor="text1"/>
          <w:lang w:eastAsia="en-US"/>
        </w:rPr>
      </w:pPr>
      <w:r>
        <w:rPr>
          <w:rFonts w:ascii="Calibri" w:hAnsi="Calibri" w:cs="Calibri"/>
          <w:color w:val="000000" w:themeColor="text1"/>
          <w:lang w:eastAsia="en-US"/>
        </w:rPr>
        <w:t xml:space="preserve"> O fiscal designado pela Contratante deverá ter a experiência necessária para o acompanhamento e controle da aquisição;</w:t>
      </w:r>
    </w:p>
    <w:p w14:paraId="130C6EA0" w14:textId="77777777" w:rsidR="009A31EE" w:rsidRDefault="009A31EE">
      <w:pPr>
        <w:pStyle w:val="PargrafodaLista"/>
        <w:overflowPunct w:val="0"/>
        <w:ind w:left="567"/>
        <w:jc w:val="both"/>
        <w:rPr>
          <w:rFonts w:ascii="Arial" w:hAnsi="Arial" w:cs="Arial"/>
          <w:color w:val="000000" w:themeColor="text1"/>
          <w:lang w:eastAsia="en-US"/>
        </w:rPr>
      </w:pPr>
    </w:p>
    <w:p w14:paraId="5EFC9B82" w14:textId="77777777" w:rsidR="009A31EE" w:rsidRDefault="00000000">
      <w:pPr>
        <w:pStyle w:val="PargrafodaLista"/>
        <w:numPr>
          <w:ilvl w:val="1"/>
          <w:numId w:val="1"/>
        </w:numPr>
        <w:overflowPunct w:val="0"/>
        <w:jc w:val="both"/>
        <w:rPr>
          <w:rFonts w:ascii="Calibri" w:hAnsi="Calibri" w:cs="Calibri"/>
          <w:color w:val="000000" w:themeColor="text1"/>
          <w:lang w:eastAsia="en-US"/>
        </w:rPr>
      </w:pPr>
      <w:r>
        <w:rPr>
          <w:rFonts w:ascii="Calibri" w:hAnsi="Calibri" w:cs="Calibri"/>
          <w:color w:val="000000" w:themeColor="text1"/>
          <w:lang w:eastAsia="en-US"/>
        </w:rPr>
        <w:t xml:space="preserve"> A fiscalização de que trata esta cláusula não exclui nem reduz a responsabilidade da Contratada, inclusive perante terceiros, por qualquer irregularidade, ainda que </w:t>
      </w:r>
      <w:r>
        <w:rPr>
          <w:rFonts w:ascii="Calibri" w:hAnsi="Calibri" w:cs="Calibri"/>
          <w:color w:val="000000" w:themeColor="text1"/>
          <w:lang w:eastAsia="en-US"/>
        </w:rPr>
        <w:lastRenderedPageBreak/>
        <w:t>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14:paraId="1BE6AA96" w14:textId="77777777" w:rsidR="009A31EE" w:rsidRDefault="009A31EE">
      <w:pPr>
        <w:tabs>
          <w:tab w:val="left" w:pos="1418"/>
        </w:tabs>
        <w:overflowPunct w:val="0"/>
        <w:jc w:val="both"/>
        <w:rPr>
          <w:rFonts w:ascii="Arial" w:hAnsi="Arial" w:cs="Arial"/>
          <w:color w:val="000000" w:themeColor="text1"/>
          <w:lang w:eastAsia="en-US"/>
        </w:rPr>
      </w:pPr>
    </w:p>
    <w:p w14:paraId="7B2B0698" w14:textId="77777777" w:rsidR="009A31EE" w:rsidRDefault="00000000">
      <w:pPr>
        <w:pStyle w:val="PargrafodaLista"/>
        <w:numPr>
          <w:ilvl w:val="0"/>
          <w:numId w:val="1"/>
        </w:numPr>
        <w:tabs>
          <w:tab w:val="left" w:pos="567"/>
        </w:tabs>
        <w:overflowPunct w:val="0"/>
        <w:jc w:val="both"/>
        <w:rPr>
          <w:rFonts w:ascii="Calibri" w:hAnsi="Calibri" w:cs="Calibri"/>
          <w:b/>
          <w:color w:val="000000" w:themeColor="text1"/>
          <w:sz w:val="28"/>
          <w:szCs w:val="28"/>
          <w:lang w:eastAsia="en-US"/>
        </w:rPr>
      </w:pPr>
      <w:r>
        <w:rPr>
          <w:rFonts w:ascii="Calibri" w:hAnsi="Calibri" w:cs="Calibri"/>
          <w:b/>
          <w:color w:val="000000" w:themeColor="text1"/>
          <w:sz w:val="28"/>
          <w:szCs w:val="28"/>
          <w:lang w:eastAsia="en-US"/>
        </w:rPr>
        <w:t>DA RESPONSABILIDADE TÉCNICA PELA ELABORAÇÃO DO PRESENTE TERMO</w:t>
      </w:r>
    </w:p>
    <w:p w14:paraId="3CA8E7B6" w14:textId="77777777" w:rsidR="009A31EE" w:rsidRDefault="009A31EE">
      <w:pPr>
        <w:pStyle w:val="PargrafodaLista"/>
        <w:tabs>
          <w:tab w:val="left" w:pos="567"/>
        </w:tabs>
        <w:overflowPunct w:val="0"/>
        <w:ind w:left="0"/>
        <w:jc w:val="both"/>
        <w:rPr>
          <w:rFonts w:ascii="Arial" w:hAnsi="Arial" w:cs="Arial"/>
          <w:b/>
          <w:color w:val="000000" w:themeColor="text1"/>
          <w:sz w:val="10"/>
          <w:szCs w:val="10"/>
          <w:u w:val="single"/>
          <w:lang w:eastAsia="en-US"/>
        </w:rPr>
      </w:pPr>
    </w:p>
    <w:p w14:paraId="36CDF993" w14:textId="77777777" w:rsidR="009A31EE" w:rsidRDefault="00000000">
      <w:pPr>
        <w:pStyle w:val="PargrafodaLista"/>
        <w:numPr>
          <w:ilvl w:val="1"/>
          <w:numId w:val="1"/>
        </w:numPr>
        <w:overflowPunct w:val="0"/>
        <w:jc w:val="both"/>
        <w:rPr>
          <w:rFonts w:ascii="Calibri" w:hAnsi="Calibri" w:cs="Calibri"/>
          <w:color w:val="000000" w:themeColor="text1"/>
          <w:lang w:eastAsia="en-US"/>
        </w:rPr>
      </w:pPr>
      <w:r>
        <w:rPr>
          <w:rFonts w:ascii="Calibri" w:hAnsi="Calibri" w:cs="Calibri"/>
          <w:color w:val="000000" w:themeColor="text1"/>
          <w:lang w:eastAsia="en-US"/>
        </w:rPr>
        <w:t xml:space="preserve"> O presente documento foi elaborado em conjunto com os responsáveis técnicos dos setores XXXXXXXXX, que se responsabilizam por todas as informações e exigências técnicas aqui apresentadas.</w:t>
      </w:r>
    </w:p>
    <w:p w14:paraId="16EC48AF" w14:textId="77777777" w:rsidR="009A31EE" w:rsidRDefault="009A31EE">
      <w:pPr>
        <w:pStyle w:val="PargrafodaLista"/>
        <w:overflowPunct w:val="0"/>
        <w:ind w:left="1418"/>
        <w:jc w:val="both"/>
        <w:rPr>
          <w:rFonts w:ascii="Arial" w:hAnsi="Arial" w:cs="Arial"/>
          <w:color w:val="000000" w:themeColor="text1"/>
        </w:rPr>
      </w:pPr>
    </w:p>
    <w:p w14:paraId="01AD119B" w14:textId="77777777" w:rsidR="009A31EE" w:rsidRDefault="00000000">
      <w:pPr>
        <w:pStyle w:val="PargrafodaLista"/>
        <w:numPr>
          <w:ilvl w:val="0"/>
          <w:numId w:val="1"/>
        </w:numPr>
        <w:tabs>
          <w:tab w:val="left" w:pos="567"/>
        </w:tabs>
        <w:overflowPunct w:val="0"/>
        <w:jc w:val="both"/>
        <w:rPr>
          <w:rFonts w:ascii="Calibri" w:hAnsi="Calibri" w:cs="Calibri"/>
          <w:b/>
          <w:color w:val="000000" w:themeColor="text1"/>
          <w:sz w:val="28"/>
          <w:szCs w:val="28"/>
          <w:lang w:eastAsia="en-US"/>
        </w:rPr>
      </w:pPr>
      <w:r>
        <w:rPr>
          <w:rFonts w:ascii="Calibri" w:hAnsi="Calibri" w:cs="Calibri"/>
          <w:b/>
          <w:color w:val="000000" w:themeColor="text1"/>
          <w:sz w:val="28"/>
          <w:szCs w:val="28"/>
          <w:lang w:eastAsia="en-US"/>
        </w:rPr>
        <w:t>DAS SANÇÕES ADMINISTRATIVAS</w:t>
      </w:r>
    </w:p>
    <w:p w14:paraId="67892B57" w14:textId="77777777" w:rsidR="009A31EE" w:rsidRDefault="009A31EE">
      <w:pPr>
        <w:pStyle w:val="PargrafodaLista"/>
        <w:tabs>
          <w:tab w:val="left" w:pos="567"/>
        </w:tabs>
        <w:overflowPunct w:val="0"/>
        <w:ind w:left="0"/>
        <w:jc w:val="both"/>
        <w:rPr>
          <w:rFonts w:ascii="Arial" w:hAnsi="Arial" w:cs="Arial"/>
          <w:b/>
          <w:color w:val="000000" w:themeColor="text1"/>
          <w:sz w:val="10"/>
          <w:szCs w:val="10"/>
          <w:u w:val="single"/>
        </w:rPr>
      </w:pPr>
    </w:p>
    <w:p w14:paraId="1450A61E" w14:textId="77777777" w:rsidR="009A31EE" w:rsidRDefault="009A31EE">
      <w:pPr>
        <w:pStyle w:val="PargrafodaLista"/>
        <w:overflowPunct w:val="0"/>
        <w:ind w:left="1418"/>
        <w:jc w:val="both"/>
        <w:rPr>
          <w:rFonts w:ascii="Arial" w:hAnsi="Arial" w:cs="Arial"/>
          <w:color w:val="000000" w:themeColor="text1"/>
          <w:sz w:val="16"/>
          <w:szCs w:val="16"/>
          <w:lang w:eastAsia="en-US"/>
        </w:rPr>
      </w:pPr>
    </w:p>
    <w:p w14:paraId="75017A87" w14:textId="77777777" w:rsidR="009A31EE" w:rsidRDefault="00000000">
      <w:pPr>
        <w:pStyle w:val="PargrafodaLista"/>
        <w:overflowPunct w:val="0"/>
        <w:ind w:left="240"/>
        <w:jc w:val="both"/>
        <w:rPr>
          <w:rFonts w:ascii="Calibri" w:hAnsi="Calibri" w:cs="Calibri"/>
          <w:color w:val="000000" w:themeColor="text1"/>
          <w:lang w:eastAsia="en-US"/>
        </w:rPr>
      </w:pPr>
      <w:r>
        <w:rPr>
          <w:rFonts w:ascii="Calibri" w:hAnsi="Calibri" w:cs="Calibri"/>
          <w:color w:val="000000" w:themeColor="text1"/>
          <w:lang w:eastAsia="en-US"/>
        </w:rPr>
        <w:t>17.1 Comete infração administrativa nos termos da Lei nº 8.666/93 e da Lei nº 10.520/02a contratada que:</w:t>
      </w:r>
    </w:p>
    <w:p w14:paraId="54C67EA2" w14:textId="77777777" w:rsidR="009A31EE" w:rsidRDefault="00000000">
      <w:pPr>
        <w:pStyle w:val="PargrafodaLista"/>
        <w:overflowPunct w:val="0"/>
        <w:ind w:left="240" w:firstLine="718"/>
        <w:jc w:val="both"/>
        <w:rPr>
          <w:rFonts w:ascii="Calibri" w:hAnsi="Calibri" w:cs="Calibri"/>
        </w:rPr>
      </w:pPr>
      <w:r>
        <w:rPr>
          <w:rFonts w:ascii="Calibri" w:hAnsi="Calibri" w:cs="Calibri"/>
          <w:color w:val="000000" w:themeColor="text1"/>
          <w:lang w:eastAsia="en-US"/>
        </w:rPr>
        <w:t xml:space="preserve">17.1.1. </w:t>
      </w:r>
      <w:r>
        <w:rPr>
          <w:rFonts w:ascii="Calibri" w:hAnsi="Calibri" w:cs="Calibri"/>
        </w:rPr>
        <w:t>Não assinar o termo de contrato ou aceitar/retirar o instrumento equivalente, quando convocado dentro do prazo de validade da proposta;</w:t>
      </w:r>
    </w:p>
    <w:p w14:paraId="5DF4F4C7" w14:textId="77777777" w:rsidR="009A31EE" w:rsidRDefault="00000000">
      <w:pPr>
        <w:pStyle w:val="PargrafodaLista"/>
        <w:overflowPunct w:val="0"/>
        <w:ind w:left="240" w:firstLine="718"/>
        <w:jc w:val="both"/>
        <w:rPr>
          <w:rFonts w:ascii="Calibri" w:hAnsi="Calibri" w:cs="Calibri"/>
        </w:rPr>
      </w:pPr>
      <w:r>
        <w:rPr>
          <w:rFonts w:ascii="Calibri" w:hAnsi="Calibri" w:cs="Calibri"/>
        </w:rPr>
        <w:t>17.1.2. Apresentar documentação falsa;</w:t>
      </w:r>
    </w:p>
    <w:p w14:paraId="195F4DA9" w14:textId="77777777" w:rsidR="009A31EE" w:rsidRDefault="00000000">
      <w:pPr>
        <w:pStyle w:val="PargrafodaLista"/>
        <w:overflowPunct w:val="0"/>
        <w:ind w:left="240" w:firstLine="718"/>
        <w:jc w:val="both"/>
        <w:rPr>
          <w:rFonts w:ascii="Calibri" w:hAnsi="Calibri" w:cs="Calibri"/>
        </w:rPr>
      </w:pPr>
      <w:r>
        <w:rPr>
          <w:rFonts w:ascii="Calibri" w:hAnsi="Calibri" w:cs="Calibri"/>
        </w:rPr>
        <w:t>17.1.3. Deixar de entregar os documentos exigidos no certame;</w:t>
      </w:r>
    </w:p>
    <w:p w14:paraId="78331E4A" w14:textId="77777777" w:rsidR="009A31EE" w:rsidRDefault="00000000">
      <w:pPr>
        <w:pStyle w:val="PargrafodaLista"/>
        <w:overflowPunct w:val="0"/>
        <w:ind w:left="240" w:firstLine="718"/>
        <w:jc w:val="both"/>
        <w:rPr>
          <w:rFonts w:ascii="Calibri" w:hAnsi="Calibri" w:cs="Calibri"/>
        </w:rPr>
      </w:pPr>
      <w:r>
        <w:rPr>
          <w:rFonts w:ascii="Calibri" w:hAnsi="Calibri" w:cs="Calibri"/>
        </w:rPr>
        <w:t>17.1.4. Ensejar o retardamento da execução do objeto;</w:t>
      </w:r>
    </w:p>
    <w:p w14:paraId="5C1DEB2D" w14:textId="77777777" w:rsidR="009A31EE" w:rsidRDefault="00000000">
      <w:pPr>
        <w:pStyle w:val="PargrafodaLista"/>
        <w:overflowPunct w:val="0"/>
        <w:ind w:left="240" w:firstLine="718"/>
        <w:jc w:val="both"/>
        <w:rPr>
          <w:rFonts w:ascii="Calibri" w:hAnsi="Calibri" w:cs="Calibri"/>
        </w:rPr>
      </w:pPr>
      <w:r>
        <w:rPr>
          <w:rFonts w:ascii="Calibri" w:hAnsi="Calibri" w:cs="Calibri"/>
        </w:rPr>
        <w:t>17.1.5. Não mantiver a proposta;</w:t>
      </w:r>
    </w:p>
    <w:p w14:paraId="02D40594" w14:textId="77777777" w:rsidR="009A31EE" w:rsidRDefault="00000000">
      <w:pPr>
        <w:pStyle w:val="PargrafodaLista"/>
        <w:overflowPunct w:val="0"/>
        <w:ind w:left="240" w:firstLine="718"/>
        <w:jc w:val="both"/>
        <w:rPr>
          <w:rFonts w:ascii="Calibri" w:hAnsi="Calibri" w:cs="Calibri"/>
        </w:rPr>
      </w:pPr>
      <w:r>
        <w:rPr>
          <w:rFonts w:ascii="Calibri" w:hAnsi="Calibri" w:cs="Calibri"/>
        </w:rPr>
        <w:t>17.1.6. Cometer fraude fiscal;</w:t>
      </w:r>
    </w:p>
    <w:p w14:paraId="1AE6A548" w14:textId="77777777" w:rsidR="009A31EE" w:rsidRDefault="00000000">
      <w:pPr>
        <w:pStyle w:val="PargrafodaLista"/>
        <w:overflowPunct w:val="0"/>
        <w:ind w:left="240" w:firstLine="718"/>
        <w:jc w:val="both"/>
        <w:rPr>
          <w:rFonts w:ascii="Calibri" w:hAnsi="Calibri" w:cs="Calibri"/>
        </w:rPr>
      </w:pPr>
      <w:r>
        <w:rPr>
          <w:rFonts w:ascii="Calibri" w:hAnsi="Calibri" w:cs="Calibri"/>
        </w:rPr>
        <w:t>17.1.7. Comportar-se de modo inidôneo;</w:t>
      </w:r>
    </w:p>
    <w:p w14:paraId="1D5F7C93" w14:textId="77777777" w:rsidR="009A31EE" w:rsidRDefault="009A31EE">
      <w:pPr>
        <w:pStyle w:val="PargrafodaLista"/>
        <w:overflowPunct w:val="0"/>
        <w:ind w:left="1418"/>
        <w:jc w:val="both"/>
        <w:rPr>
          <w:rFonts w:ascii="Arial" w:hAnsi="Arial" w:cs="Arial"/>
          <w:color w:val="000000" w:themeColor="text1"/>
          <w:sz w:val="16"/>
          <w:szCs w:val="16"/>
          <w:lang w:eastAsia="en-US"/>
        </w:rPr>
      </w:pPr>
    </w:p>
    <w:p w14:paraId="733ACD78" w14:textId="77777777" w:rsidR="009A31EE" w:rsidRDefault="00000000">
      <w:pPr>
        <w:pStyle w:val="PargrafodaLista"/>
        <w:overflowPunct w:val="0"/>
        <w:ind w:left="480"/>
        <w:jc w:val="both"/>
        <w:rPr>
          <w:rFonts w:ascii="Calibri" w:hAnsi="Calibri" w:cs="Calibri"/>
          <w:color w:val="000000" w:themeColor="text1"/>
          <w:lang w:eastAsia="en-US"/>
        </w:rPr>
      </w:pPr>
      <w:r>
        <w:rPr>
          <w:rFonts w:ascii="Calibri" w:hAnsi="Calibri" w:cs="Calibri"/>
          <w:color w:val="000000" w:themeColor="text1"/>
          <w:lang w:eastAsia="en-US"/>
        </w:rPr>
        <w:t>17.2.   Considera-se comportamento inidôneo, entre outros, a declaração falsa quanto às condições de participação, quanto ao enquadramento como Me/EPP, ou conluio, entre os licitantes, em qualquer momento da licitação, mesmo após o encerramento da fase de lances;</w:t>
      </w:r>
    </w:p>
    <w:p w14:paraId="31E96C08" w14:textId="77777777" w:rsidR="009A31EE" w:rsidRDefault="009A31EE">
      <w:pPr>
        <w:pStyle w:val="PargrafodaLista"/>
        <w:overflowPunct w:val="0"/>
        <w:ind w:left="1418"/>
        <w:jc w:val="both"/>
        <w:rPr>
          <w:rFonts w:ascii="Arial" w:hAnsi="Arial" w:cs="Arial"/>
          <w:color w:val="000000" w:themeColor="text1"/>
          <w:sz w:val="16"/>
          <w:szCs w:val="16"/>
          <w:lang w:eastAsia="en-US"/>
        </w:rPr>
      </w:pPr>
    </w:p>
    <w:p w14:paraId="62E2370F" w14:textId="77777777" w:rsidR="009A31EE" w:rsidRDefault="00000000">
      <w:pPr>
        <w:pStyle w:val="PargrafodaLista"/>
        <w:overflowPunct w:val="0"/>
        <w:ind w:left="480"/>
        <w:jc w:val="both"/>
        <w:rPr>
          <w:rFonts w:ascii="Calibri" w:hAnsi="Calibri" w:cs="Calibri"/>
          <w:color w:val="000000" w:themeColor="text1"/>
          <w:lang w:eastAsia="en-US"/>
        </w:rPr>
      </w:pPr>
      <w:r>
        <w:rPr>
          <w:rFonts w:ascii="Calibri" w:hAnsi="Calibri" w:cs="Calibri"/>
          <w:color w:val="000000" w:themeColor="text1"/>
          <w:lang w:eastAsia="en-US"/>
        </w:rPr>
        <w:t>17.3. Licitante/adjudicatário que cometer quaisquer infrações discriminadas nos subitens anteriores ficará sujeito, sem prejuízo da responsabilidade civil e criminal, às seguintes sanções.</w:t>
      </w:r>
    </w:p>
    <w:p w14:paraId="1B673795" w14:textId="77777777" w:rsidR="009A31EE" w:rsidRDefault="009A31EE">
      <w:pPr>
        <w:pStyle w:val="PargrafodaLista"/>
        <w:overflowPunct w:val="0"/>
        <w:ind w:left="1418"/>
        <w:jc w:val="both"/>
        <w:rPr>
          <w:rFonts w:ascii="Arial" w:hAnsi="Arial" w:cs="Arial"/>
          <w:color w:val="000000" w:themeColor="text1"/>
          <w:sz w:val="16"/>
          <w:szCs w:val="16"/>
          <w:lang w:eastAsia="en-US"/>
        </w:rPr>
      </w:pPr>
    </w:p>
    <w:p w14:paraId="61CC0FA4" w14:textId="77777777" w:rsidR="009A31EE" w:rsidRDefault="00000000">
      <w:pPr>
        <w:pStyle w:val="PargrafodaLista"/>
        <w:overflowPunct w:val="0"/>
        <w:ind w:left="240"/>
        <w:jc w:val="both"/>
        <w:rPr>
          <w:rFonts w:ascii="Calibri" w:hAnsi="Calibri" w:cs="Calibri"/>
          <w:color w:val="000000" w:themeColor="text1"/>
          <w:lang w:eastAsia="en-US"/>
        </w:rPr>
      </w:pPr>
      <w:r>
        <w:rPr>
          <w:rFonts w:ascii="Calibri" w:hAnsi="Calibri" w:cs="Calibri"/>
          <w:color w:val="000000" w:themeColor="text1"/>
          <w:lang w:eastAsia="en-US"/>
        </w:rPr>
        <w:t xml:space="preserve">17.3.1. Advertência; </w:t>
      </w:r>
    </w:p>
    <w:p w14:paraId="6C80EF7A" w14:textId="77777777" w:rsidR="009A31EE" w:rsidRDefault="009A31EE">
      <w:pPr>
        <w:pStyle w:val="PargrafodaLista"/>
        <w:overflowPunct w:val="0"/>
        <w:ind w:left="1418"/>
        <w:jc w:val="both"/>
        <w:rPr>
          <w:rFonts w:ascii="Arial" w:hAnsi="Arial" w:cs="Arial"/>
          <w:color w:val="000000" w:themeColor="text1"/>
          <w:sz w:val="16"/>
          <w:szCs w:val="16"/>
          <w:lang w:eastAsia="en-US"/>
        </w:rPr>
      </w:pPr>
    </w:p>
    <w:p w14:paraId="2970008D" w14:textId="77777777" w:rsidR="009A31EE" w:rsidRDefault="00000000">
      <w:pPr>
        <w:pStyle w:val="PargrafodaLista"/>
        <w:overflowPunct w:val="0"/>
        <w:ind w:left="240"/>
        <w:jc w:val="both"/>
        <w:rPr>
          <w:rFonts w:ascii="Calibri" w:hAnsi="Calibri" w:cs="Calibri"/>
          <w:color w:val="000000" w:themeColor="text1"/>
          <w:lang w:eastAsia="en-US"/>
        </w:rPr>
      </w:pPr>
      <w:r>
        <w:rPr>
          <w:rFonts w:ascii="Calibri" w:hAnsi="Calibri" w:cs="Calibri"/>
          <w:color w:val="000000" w:themeColor="text1"/>
          <w:lang w:eastAsia="en-US"/>
        </w:rPr>
        <w:t xml:space="preserve">17.3.2. Multa compensatória no percentual de até 10% (dez por cento), calculada sobre o valor total do contrato, pela recusa em assiná-lo, no prazo máximo de 05 (cinco) dias úteis, após regularmente convocada, sem prejuízo da aplicação de outras sanções previstas; </w:t>
      </w:r>
    </w:p>
    <w:p w14:paraId="48D1E3FC" w14:textId="77777777" w:rsidR="009A31EE" w:rsidRDefault="009A31EE">
      <w:pPr>
        <w:pStyle w:val="PargrafodaLista"/>
        <w:overflowPunct w:val="0"/>
        <w:ind w:left="1418"/>
        <w:jc w:val="both"/>
        <w:rPr>
          <w:rFonts w:ascii="Arial" w:hAnsi="Arial" w:cs="Arial"/>
          <w:color w:val="000000" w:themeColor="text1"/>
          <w:sz w:val="16"/>
          <w:szCs w:val="16"/>
          <w:lang w:eastAsia="en-US"/>
        </w:rPr>
      </w:pPr>
    </w:p>
    <w:p w14:paraId="37240E51" w14:textId="77777777" w:rsidR="009A31EE" w:rsidRDefault="00000000">
      <w:pPr>
        <w:pStyle w:val="PargrafodaLista"/>
        <w:overflowPunct w:val="0"/>
        <w:ind w:left="480"/>
        <w:jc w:val="both"/>
        <w:rPr>
          <w:rFonts w:ascii="Calibri" w:hAnsi="Calibri" w:cs="Calibri"/>
          <w:color w:val="000000" w:themeColor="text1"/>
          <w:lang w:eastAsia="en-US"/>
        </w:rPr>
      </w:pPr>
      <w:r>
        <w:rPr>
          <w:rFonts w:ascii="Calibri" w:hAnsi="Calibri" w:cs="Calibri"/>
          <w:color w:val="000000" w:themeColor="text1"/>
          <w:lang w:eastAsia="en-US"/>
        </w:rPr>
        <w:t>17.3.3. Multa compensatória no percentual de até 5% (cinco por cento) do valor da fatura correspondente ao mês em que foi constatada a falta; (quando for o caso)</w:t>
      </w:r>
    </w:p>
    <w:p w14:paraId="7D46161C" w14:textId="77777777" w:rsidR="009A31EE" w:rsidRDefault="009A31EE">
      <w:pPr>
        <w:pStyle w:val="PargrafodaLista"/>
        <w:overflowPunct w:val="0"/>
        <w:ind w:left="1418"/>
        <w:jc w:val="both"/>
        <w:rPr>
          <w:rFonts w:ascii="Arial" w:hAnsi="Arial" w:cs="Arial"/>
          <w:color w:val="000000" w:themeColor="text1"/>
          <w:sz w:val="16"/>
          <w:szCs w:val="16"/>
          <w:lang w:eastAsia="en-US"/>
        </w:rPr>
      </w:pPr>
    </w:p>
    <w:p w14:paraId="04CB2477" w14:textId="77777777" w:rsidR="009A31EE" w:rsidRDefault="00000000">
      <w:pPr>
        <w:pStyle w:val="PargrafodaLista"/>
        <w:overflowPunct w:val="0"/>
        <w:ind w:left="480"/>
        <w:jc w:val="both"/>
        <w:rPr>
          <w:rFonts w:ascii="Calibri" w:hAnsi="Calibri" w:cs="Calibri"/>
          <w:color w:val="000000" w:themeColor="text1"/>
          <w:lang w:eastAsia="en-US"/>
        </w:rPr>
      </w:pPr>
      <w:r>
        <w:rPr>
          <w:rFonts w:ascii="Calibri" w:hAnsi="Calibri" w:cs="Calibri"/>
          <w:color w:val="000000" w:themeColor="text1"/>
          <w:lang w:eastAsia="en-US"/>
        </w:rPr>
        <w:t>17.3.4. Multa moratória no percentual correspondente a 0,5% (meio por cento), calculada sobre o valor total do contrato, por dia de inadimplência, até o limite máximo de 10% (dez por cento), ou seja, por 20 (vinte) dias, o que poderá ensejar a rescisão do contrato;</w:t>
      </w:r>
    </w:p>
    <w:p w14:paraId="0042991D" w14:textId="77777777" w:rsidR="009A31EE" w:rsidRDefault="009A31EE">
      <w:pPr>
        <w:pStyle w:val="PargrafodaLista"/>
        <w:overflowPunct w:val="0"/>
        <w:ind w:left="1418"/>
        <w:jc w:val="both"/>
        <w:rPr>
          <w:rFonts w:ascii="Arial" w:hAnsi="Arial" w:cs="Arial"/>
          <w:color w:val="000000" w:themeColor="text1"/>
          <w:sz w:val="16"/>
          <w:szCs w:val="16"/>
          <w:lang w:eastAsia="en-US"/>
        </w:rPr>
      </w:pPr>
    </w:p>
    <w:p w14:paraId="15F8A3A3" w14:textId="77777777" w:rsidR="009A31EE" w:rsidRDefault="00000000">
      <w:pPr>
        <w:pStyle w:val="PargrafodaLista"/>
        <w:overflowPunct w:val="0"/>
        <w:ind w:left="480"/>
        <w:jc w:val="both"/>
        <w:rPr>
          <w:rFonts w:ascii="Calibri" w:hAnsi="Calibri" w:cs="Calibri"/>
          <w:color w:val="000000" w:themeColor="text1"/>
          <w:lang w:eastAsia="en-US"/>
        </w:rPr>
      </w:pPr>
      <w:r>
        <w:rPr>
          <w:rFonts w:ascii="Calibri" w:hAnsi="Calibri" w:cs="Calibri"/>
          <w:color w:val="000000" w:themeColor="text1"/>
          <w:lang w:eastAsia="en-US"/>
        </w:rPr>
        <w:t>17.3.5. Multa  moratória no percentual de 10% (dez por cento), calculada sobre o valor total da contratação, pela inadimplência além do prazo acima, o que poderá ensejar a rescisão do contrato;</w:t>
      </w:r>
    </w:p>
    <w:p w14:paraId="7EAA5D3C" w14:textId="77777777" w:rsidR="009A31EE" w:rsidRDefault="009A31EE">
      <w:pPr>
        <w:pStyle w:val="PargrafodaLista"/>
        <w:overflowPunct w:val="0"/>
        <w:ind w:left="480"/>
        <w:jc w:val="both"/>
        <w:rPr>
          <w:rFonts w:ascii="Calibri" w:hAnsi="Calibri" w:cs="Calibri"/>
          <w:color w:val="000000" w:themeColor="text1"/>
          <w:lang w:eastAsia="en-US"/>
        </w:rPr>
      </w:pPr>
    </w:p>
    <w:p w14:paraId="68C7B7C5" w14:textId="77777777" w:rsidR="009A31EE" w:rsidRDefault="00000000">
      <w:pPr>
        <w:pStyle w:val="PargrafodaLista"/>
        <w:overflowPunct w:val="0"/>
        <w:ind w:left="480"/>
        <w:jc w:val="both"/>
        <w:rPr>
          <w:rFonts w:ascii="Calibri" w:hAnsi="Calibri" w:cs="Calibri"/>
          <w:color w:val="000000" w:themeColor="text1"/>
          <w:lang w:eastAsia="en-US"/>
        </w:rPr>
      </w:pPr>
      <w:r>
        <w:rPr>
          <w:rFonts w:ascii="Calibri" w:hAnsi="Calibri" w:cs="Calibri"/>
          <w:color w:val="000000" w:themeColor="text1"/>
          <w:lang w:eastAsia="en-US"/>
        </w:rPr>
        <w:t>17.3.6. Suspensão temporária de participação em licitação e impedimento de contratar com a Administração, por prazo não superior a 2 (dois) anos;</w:t>
      </w:r>
    </w:p>
    <w:p w14:paraId="50E1DF0D" w14:textId="77777777" w:rsidR="009A31EE" w:rsidRDefault="009A31EE">
      <w:pPr>
        <w:pStyle w:val="PargrafodaLista"/>
        <w:overflowPunct w:val="0"/>
        <w:ind w:left="480"/>
        <w:jc w:val="both"/>
        <w:rPr>
          <w:rFonts w:ascii="Calibri" w:hAnsi="Calibri" w:cs="Calibri"/>
          <w:color w:val="000000" w:themeColor="text1"/>
          <w:lang w:eastAsia="en-US"/>
        </w:rPr>
      </w:pPr>
    </w:p>
    <w:p w14:paraId="0436D170" w14:textId="77777777" w:rsidR="009A31EE" w:rsidRDefault="00000000">
      <w:pPr>
        <w:pStyle w:val="PargrafodaLista"/>
        <w:overflowPunct w:val="0"/>
        <w:ind w:left="480"/>
        <w:jc w:val="both"/>
        <w:rPr>
          <w:rFonts w:ascii="Calibri" w:hAnsi="Calibri" w:cs="Calibri"/>
          <w:color w:val="000000" w:themeColor="text1"/>
          <w:lang w:eastAsia="en-US"/>
        </w:rPr>
      </w:pPr>
      <w:r>
        <w:rPr>
          <w:rFonts w:ascii="Calibri" w:hAnsi="Calibri" w:cs="Calibri"/>
          <w:color w:val="000000" w:themeColor="text1"/>
          <w:lang w:eastAsia="en-US"/>
        </w:rPr>
        <w:t>17.3.7.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na alínea anterior;</w:t>
      </w:r>
    </w:p>
    <w:p w14:paraId="460D75C0" w14:textId="77777777" w:rsidR="009A31EE" w:rsidRDefault="009A31EE">
      <w:pPr>
        <w:pStyle w:val="PargrafodaLista"/>
        <w:overflowPunct w:val="0"/>
        <w:ind w:left="480"/>
        <w:jc w:val="both"/>
        <w:rPr>
          <w:rFonts w:ascii="Calibri" w:hAnsi="Calibri" w:cs="Calibri"/>
          <w:color w:val="000000" w:themeColor="text1"/>
          <w:lang w:eastAsia="en-US"/>
        </w:rPr>
      </w:pPr>
    </w:p>
    <w:p w14:paraId="0D6B2C35" w14:textId="77777777" w:rsidR="009A31EE" w:rsidRDefault="00000000">
      <w:pPr>
        <w:pStyle w:val="PargrafodaLista"/>
        <w:overflowPunct w:val="0"/>
        <w:ind w:left="480"/>
        <w:jc w:val="both"/>
        <w:rPr>
          <w:rFonts w:ascii="Calibri" w:hAnsi="Calibri" w:cs="Calibri"/>
          <w:color w:val="000000" w:themeColor="text1"/>
          <w:lang w:eastAsia="en-US"/>
        </w:rPr>
      </w:pPr>
      <w:r>
        <w:rPr>
          <w:rFonts w:ascii="Calibri" w:hAnsi="Calibri" w:cs="Calibri"/>
          <w:color w:val="000000" w:themeColor="text1"/>
          <w:lang w:eastAsia="en-US"/>
        </w:rPr>
        <w:t>17.3.8. As multas e outras sanções aplicadas só poderão ser relevadas, motivadamente e por conveniência administrativa, mediante ato da Administração, devidamente justificado;</w:t>
      </w:r>
    </w:p>
    <w:p w14:paraId="638B9E7B" w14:textId="77777777" w:rsidR="009A31EE" w:rsidRDefault="009A31EE">
      <w:pPr>
        <w:pStyle w:val="PargrafodaLista"/>
        <w:overflowPunct w:val="0"/>
        <w:ind w:left="480"/>
        <w:jc w:val="both"/>
        <w:rPr>
          <w:rFonts w:ascii="Calibri" w:hAnsi="Calibri" w:cs="Calibri"/>
          <w:color w:val="000000" w:themeColor="text1"/>
          <w:lang w:eastAsia="en-US"/>
        </w:rPr>
      </w:pPr>
    </w:p>
    <w:p w14:paraId="7E4BBB7B" w14:textId="77777777" w:rsidR="009A31EE" w:rsidRDefault="00000000">
      <w:pPr>
        <w:pStyle w:val="PargrafodaLista"/>
        <w:overflowPunct w:val="0"/>
        <w:ind w:left="480"/>
        <w:jc w:val="both"/>
        <w:rPr>
          <w:rFonts w:ascii="Calibri" w:hAnsi="Calibri" w:cs="Calibri"/>
          <w:color w:val="000000" w:themeColor="text1"/>
          <w:lang w:eastAsia="en-US"/>
        </w:rPr>
      </w:pPr>
      <w:r>
        <w:rPr>
          <w:rFonts w:ascii="Calibri" w:hAnsi="Calibri" w:cs="Calibri"/>
          <w:color w:val="000000" w:themeColor="text1"/>
          <w:lang w:eastAsia="en-US"/>
        </w:rPr>
        <w:t xml:space="preserve">17.3.9. As sanções aqui previstas são independentes entre si, podendo ser aplicadas isoladas ou cumulativamente, sem prejuízo de outras medidas cabíveis; </w:t>
      </w:r>
    </w:p>
    <w:p w14:paraId="3A6465FB" w14:textId="77777777" w:rsidR="009A31EE" w:rsidRDefault="009A31EE">
      <w:pPr>
        <w:pStyle w:val="PargrafodaLista"/>
        <w:overflowPunct w:val="0"/>
        <w:ind w:left="480"/>
        <w:jc w:val="both"/>
        <w:rPr>
          <w:rFonts w:ascii="Calibri" w:hAnsi="Calibri" w:cs="Calibri"/>
          <w:color w:val="000000" w:themeColor="text1"/>
          <w:lang w:eastAsia="en-US"/>
        </w:rPr>
      </w:pPr>
    </w:p>
    <w:p w14:paraId="38A9113F" w14:textId="77777777" w:rsidR="009A31EE" w:rsidRDefault="00000000">
      <w:pPr>
        <w:pStyle w:val="PargrafodaLista"/>
        <w:overflowPunct w:val="0"/>
        <w:ind w:left="480"/>
        <w:jc w:val="both"/>
        <w:rPr>
          <w:rFonts w:ascii="Calibri" w:hAnsi="Calibri" w:cs="Calibri"/>
          <w:color w:val="000000" w:themeColor="text1"/>
          <w:lang w:eastAsia="en-US"/>
        </w:rPr>
      </w:pPr>
      <w:r>
        <w:rPr>
          <w:rFonts w:ascii="Calibri" w:hAnsi="Calibri" w:cs="Calibri"/>
          <w:color w:val="000000" w:themeColor="text1"/>
          <w:lang w:eastAsia="en-US"/>
        </w:rPr>
        <w:t>17.3.10. A aplicação de quaisquer das penalidades previstas realizar-se–á em processo administrativo que assegurará o contraditório e a ampla defesa ao licitante/adjudicatário, observando-se o procedimento previsto na Lei n.º 8.666/93.</w:t>
      </w:r>
    </w:p>
    <w:p w14:paraId="4907672B" w14:textId="77777777" w:rsidR="009A31EE" w:rsidRDefault="009A31EE">
      <w:pPr>
        <w:pStyle w:val="PargrafodaLista"/>
        <w:overflowPunct w:val="0"/>
        <w:ind w:left="0"/>
        <w:jc w:val="both"/>
        <w:rPr>
          <w:rFonts w:ascii="Arial" w:hAnsi="Arial" w:cs="Arial"/>
          <w:b/>
          <w:color w:val="000000" w:themeColor="text1"/>
        </w:rPr>
      </w:pPr>
    </w:p>
    <w:p w14:paraId="3C0DA8D3" w14:textId="77777777" w:rsidR="009A31EE" w:rsidRDefault="00000000">
      <w:pPr>
        <w:pStyle w:val="PargrafodaLista"/>
        <w:numPr>
          <w:ilvl w:val="0"/>
          <w:numId w:val="1"/>
        </w:numPr>
        <w:tabs>
          <w:tab w:val="left" w:pos="567"/>
        </w:tabs>
        <w:overflowPunct w:val="0"/>
        <w:jc w:val="both"/>
        <w:rPr>
          <w:rFonts w:ascii="Calibri" w:hAnsi="Calibri" w:cs="Calibri"/>
          <w:b/>
          <w:color w:val="000000" w:themeColor="text1"/>
          <w:sz w:val="28"/>
          <w:szCs w:val="28"/>
          <w:lang w:eastAsia="en-US"/>
        </w:rPr>
      </w:pPr>
      <w:r>
        <w:rPr>
          <w:rFonts w:ascii="Calibri" w:hAnsi="Calibri" w:cs="Calibri"/>
          <w:b/>
          <w:color w:val="000000" w:themeColor="text1"/>
          <w:sz w:val="28"/>
          <w:szCs w:val="28"/>
          <w:lang w:eastAsia="en-US"/>
        </w:rPr>
        <w:t>DA SUBCONTRATAÇÃO</w:t>
      </w:r>
    </w:p>
    <w:p w14:paraId="73127613" w14:textId="77777777" w:rsidR="009A31EE" w:rsidRDefault="009A31EE">
      <w:pPr>
        <w:pStyle w:val="PargrafodaLista"/>
        <w:tabs>
          <w:tab w:val="left" w:pos="567"/>
        </w:tabs>
        <w:overflowPunct w:val="0"/>
        <w:ind w:left="0"/>
        <w:jc w:val="both"/>
        <w:rPr>
          <w:rFonts w:ascii="Calibri" w:hAnsi="Calibri" w:cs="Calibri"/>
          <w:b/>
          <w:color w:val="000000" w:themeColor="text1"/>
          <w:sz w:val="10"/>
          <w:szCs w:val="10"/>
          <w:lang w:eastAsia="en-US"/>
        </w:rPr>
      </w:pPr>
    </w:p>
    <w:p w14:paraId="2648A56C" w14:textId="77777777" w:rsidR="009A31EE" w:rsidRDefault="00000000">
      <w:pPr>
        <w:pStyle w:val="PargrafodaLista"/>
        <w:numPr>
          <w:ilvl w:val="1"/>
          <w:numId w:val="1"/>
        </w:numPr>
        <w:overflowPunct w:val="0"/>
        <w:jc w:val="both"/>
        <w:rPr>
          <w:rFonts w:ascii="Calibri" w:hAnsi="Calibri" w:cs="Calibri"/>
          <w:color w:val="000000" w:themeColor="text1"/>
          <w:lang w:eastAsia="en-US"/>
        </w:rPr>
      </w:pPr>
      <w:r>
        <w:rPr>
          <w:rFonts w:ascii="Calibri" w:hAnsi="Calibri" w:cs="Calibri"/>
          <w:color w:val="000000" w:themeColor="text1"/>
          <w:lang w:eastAsia="en-US"/>
        </w:rPr>
        <w:t xml:space="preserve"> Não será admitida a subcontratação do objeto.</w:t>
      </w:r>
    </w:p>
    <w:p w14:paraId="4BFEF713" w14:textId="77777777" w:rsidR="009A31EE" w:rsidRDefault="009A31EE">
      <w:pPr>
        <w:pStyle w:val="PargrafodaLista"/>
        <w:overflowPunct w:val="0"/>
        <w:ind w:left="0"/>
        <w:jc w:val="both"/>
        <w:rPr>
          <w:rFonts w:ascii="Calibri" w:hAnsi="Calibri" w:cs="Calibri"/>
          <w:color w:val="000000" w:themeColor="text1"/>
          <w:sz w:val="10"/>
          <w:szCs w:val="10"/>
          <w:lang w:eastAsia="en-US"/>
        </w:rPr>
      </w:pPr>
    </w:p>
    <w:p w14:paraId="0F5981C0" w14:textId="77777777" w:rsidR="009A31EE" w:rsidRDefault="00000000">
      <w:pPr>
        <w:pStyle w:val="Citao"/>
        <w:overflowPunct w:val="0"/>
        <w:spacing w:before="0"/>
      </w:pPr>
      <w:r>
        <w:rPr>
          <w:rFonts w:ascii="Arial" w:hAnsi="Arial" w:cs="Arial"/>
          <w:b/>
        </w:rPr>
        <w:t>Nota Explicativa</w:t>
      </w:r>
      <w:r>
        <w:rPr>
          <w:rFonts w:ascii="Arial" w:hAnsi="Arial" w:cs="Arial"/>
        </w:rPr>
        <w:t>: Não se admite a exigência de subcontratação para o fornecimento de bens, exceto quando estiver vinculado à prestação de serviços acessórios. Observe-se, ainda, que é vedada a sub-rogação completa ou da parcela principal da obrigação (Decreto nº 8.538, de 2015, art. 7º, inciso I e §2º).</w:t>
      </w:r>
    </w:p>
    <w:p w14:paraId="77D3612A" w14:textId="77777777" w:rsidR="009A31EE" w:rsidRDefault="009A31EE">
      <w:pPr>
        <w:pStyle w:val="PargrafodaLista"/>
        <w:overflowPunct w:val="0"/>
        <w:ind w:left="0"/>
        <w:jc w:val="both"/>
        <w:rPr>
          <w:rFonts w:ascii="Arial" w:hAnsi="Arial" w:cs="Arial"/>
          <w:b/>
          <w:color w:val="000000" w:themeColor="text1"/>
        </w:rPr>
      </w:pPr>
    </w:p>
    <w:p w14:paraId="03436DDD" w14:textId="77777777" w:rsidR="009A31EE" w:rsidRDefault="00000000">
      <w:pPr>
        <w:pStyle w:val="PargrafodaLista"/>
        <w:numPr>
          <w:ilvl w:val="0"/>
          <w:numId w:val="1"/>
        </w:numPr>
        <w:tabs>
          <w:tab w:val="left" w:pos="567"/>
        </w:tabs>
        <w:overflowPunct w:val="0"/>
        <w:jc w:val="both"/>
        <w:rPr>
          <w:rFonts w:ascii="Calibri" w:hAnsi="Calibri" w:cs="Calibri"/>
          <w:b/>
          <w:color w:val="000000" w:themeColor="text1"/>
          <w:sz w:val="28"/>
          <w:szCs w:val="28"/>
          <w:lang w:eastAsia="en-US"/>
        </w:rPr>
      </w:pPr>
      <w:r>
        <w:rPr>
          <w:rFonts w:ascii="Calibri" w:hAnsi="Calibri" w:cs="Calibri"/>
          <w:b/>
          <w:color w:val="000000" w:themeColor="text1"/>
          <w:sz w:val="28"/>
          <w:szCs w:val="28"/>
          <w:lang w:eastAsia="en-US"/>
        </w:rPr>
        <w:t>DA RESCISÃO</w:t>
      </w:r>
    </w:p>
    <w:p w14:paraId="4CDA7673" w14:textId="77777777" w:rsidR="009A31EE" w:rsidRDefault="009A31EE">
      <w:pPr>
        <w:pStyle w:val="PargrafodaLista"/>
        <w:tabs>
          <w:tab w:val="left" w:pos="567"/>
        </w:tabs>
        <w:overflowPunct w:val="0"/>
        <w:ind w:left="0"/>
        <w:jc w:val="both"/>
        <w:rPr>
          <w:rFonts w:ascii="Calibri" w:hAnsi="Calibri" w:cs="Calibri"/>
          <w:b/>
          <w:color w:val="000000" w:themeColor="text1"/>
          <w:sz w:val="10"/>
          <w:szCs w:val="10"/>
          <w:lang w:eastAsia="en-US"/>
        </w:rPr>
      </w:pPr>
    </w:p>
    <w:p w14:paraId="73FEF856" w14:textId="77777777" w:rsidR="009A31EE" w:rsidRDefault="00000000">
      <w:pPr>
        <w:pStyle w:val="PargrafodaLista"/>
        <w:numPr>
          <w:ilvl w:val="1"/>
          <w:numId w:val="1"/>
        </w:numPr>
        <w:overflowPunct w:val="0"/>
        <w:jc w:val="both"/>
        <w:rPr>
          <w:rFonts w:ascii="Calibri" w:hAnsi="Calibri" w:cs="Calibri"/>
          <w:color w:val="000000" w:themeColor="text1"/>
          <w:lang w:eastAsia="en-US"/>
        </w:rPr>
      </w:pPr>
      <w:r>
        <w:rPr>
          <w:rFonts w:ascii="Calibri" w:hAnsi="Calibri" w:cs="Calibri"/>
          <w:color w:val="000000" w:themeColor="text1"/>
          <w:lang w:eastAsia="en-US"/>
        </w:rPr>
        <w:t>O inadimplemento de cláusula estabelecida neste Termo de Referência, bem como na legislação vigente, por parte do fornecedor, assegurará à Secretaria Municipal de XXXXXXXXX o direito de rescindi-la, mediante notificação, com prova de recebimento;</w:t>
      </w:r>
    </w:p>
    <w:p w14:paraId="1789F4EE" w14:textId="77777777" w:rsidR="009A31EE" w:rsidRDefault="009A31EE">
      <w:pPr>
        <w:pStyle w:val="PargrafodaLista"/>
        <w:overflowPunct w:val="0"/>
        <w:ind w:left="1418"/>
        <w:jc w:val="both"/>
        <w:rPr>
          <w:rFonts w:ascii="Arial" w:hAnsi="Arial" w:cs="Arial"/>
          <w:color w:val="000000" w:themeColor="text1"/>
          <w:sz w:val="16"/>
          <w:szCs w:val="16"/>
        </w:rPr>
      </w:pPr>
    </w:p>
    <w:p w14:paraId="22860157" w14:textId="77777777" w:rsidR="009A31EE" w:rsidRDefault="00000000">
      <w:pPr>
        <w:pStyle w:val="PargrafodaLista"/>
        <w:numPr>
          <w:ilvl w:val="1"/>
          <w:numId w:val="1"/>
        </w:numPr>
        <w:overflowPunct w:val="0"/>
        <w:jc w:val="both"/>
        <w:rPr>
          <w:rFonts w:ascii="Calibri" w:hAnsi="Calibri" w:cs="Calibri"/>
          <w:color w:val="000000" w:themeColor="text1"/>
          <w:lang w:eastAsia="en-US"/>
        </w:rPr>
      </w:pPr>
      <w:r>
        <w:rPr>
          <w:rFonts w:ascii="Calibri" w:hAnsi="Calibri" w:cs="Calibri"/>
          <w:color w:val="000000" w:themeColor="text1"/>
          <w:lang w:eastAsia="en-US"/>
        </w:rPr>
        <w:t xml:space="preserve"> Além de outras hipóteses expressamente previstas no artigo 78 da Lei n.º 8.666/1993, constituem motivos para a rescisão do contrato:</w:t>
      </w:r>
    </w:p>
    <w:p w14:paraId="09EE26E6" w14:textId="77777777" w:rsidR="009A31EE" w:rsidRDefault="009A31EE">
      <w:pPr>
        <w:pStyle w:val="PargrafodaLista"/>
        <w:overflowPunct w:val="0"/>
        <w:ind w:left="1418"/>
        <w:jc w:val="both"/>
        <w:rPr>
          <w:rFonts w:ascii="Arial" w:hAnsi="Arial" w:cs="Arial"/>
          <w:color w:val="000000" w:themeColor="text1"/>
          <w:sz w:val="16"/>
          <w:szCs w:val="16"/>
        </w:rPr>
      </w:pPr>
    </w:p>
    <w:p w14:paraId="1056F330" w14:textId="77777777" w:rsidR="009A31EE" w:rsidRDefault="00000000">
      <w:pPr>
        <w:pStyle w:val="PargrafodaLista"/>
        <w:numPr>
          <w:ilvl w:val="2"/>
          <w:numId w:val="1"/>
        </w:numPr>
        <w:overflowPunct w:val="0"/>
        <w:ind w:left="240"/>
        <w:jc w:val="both"/>
        <w:rPr>
          <w:rFonts w:ascii="Calibri" w:hAnsi="Calibri" w:cs="Calibri"/>
          <w:color w:val="000000" w:themeColor="text1"/>
          <w:lang w:eastAsia="en-US"/>
        </w:rPr>
      </w:pPr>
      <w:r>
        <w:rPr>
          <w:rFonts w:ascii="Calibri" w:hAnsi="Calibri" w:cs="Calibri"/>
          <w:color w:val="000000" w:themeColor="text1"/>
          <w:lang w:eastAsia="en-US"/>
        </w:rPr>
        <w:t xml:space="preserve"> Atraso na entrega do objeto, sem justa causa e prévia comunicação à Secretaria Municipal de XXXXXXXXX;</w:t>
      </w:r>
    </w:p>
    <w:p w14:paraId="72BC43AA" w14:textId="77777777" w:rsidR="009A31EE" w:rsidRDefault="009A31EE">
      <w:pPr>
        <w:pStyle w:val="PargrafodaLista"/>
        <w:overflowPunct w:val="0"/>
        <w:ind w:left="0"/>
        <w:jc w:val="both"/>
        <w:rPr>
          <w:rFonts w:ascii="Calibri" w:hAnsi="Calibri" w:cs="Calibri"/>
          <w:color w:val="000000" w:themeColor="text1"/>
          <w:lang w:eastAsia="en-US"/>
        </w:rPr>
      </w:pPr>
    </w:p>
    <w:p w14:paraId="3B7CB8AF" w14:textId="77777777" w:rsidR="009A31EE" w:rsidRDefault="00000000">
      <w:pPr>
        <w:pStyle w:val="PargrafodaLista"/>
        <w:numPr>
          <w:ilvl w:val="2"/>
          <w:numId w:val="1"/>
        </w:numPr>
        <w:overflowPunct w:val="0"/>
        <w:ind w:left="240"/>
        <w:jc w:val="both"/>
        <w:rPr>
          <w:rFonts w:ascii="Calibri" w:hAnsi="Calibri" w:cs="Calibri"/>
          <w:color w:val="000000" w:themeColor="text1"/>
          <w:lang w:eastAsia="en-US"/>
        </w:rPr>
      </w:pPr>
      <w:r>
        <w:rPr>
          <w:rFonts w:ascii="Calibri" w:hAnsi="Calibri" w:cs="Calibri"/>
          <w:color w:val="000000" w:themeColor="text1"/>
          <w:lang w:eastAsia="en-US"/>
        </w:rPr>
        <w:t xml:space="preserve"> O cometimento reiterado de falhas, comprovadas por meio de registro próprio efetuado pelo representante da Secretaria Municipal de XXXXXXXXXXXX.</w:t>
      </w:r>
    </w:p>
    <w:p w14:paraId="3AC5E904" w14:textId="77777777" w:rsidR="009A31EE" w:rsidRDefault="009A31EE">
      <w:pPr>
        <w:pStyle w:val="PargrafodaLista"/>
        <w:overflowPunct w:val="0"/>
        <w:ind w:left="1418"/>
        <w:jc w:val="both"/>
        <w:rPr>
          <w:rFonts w:ascii="Arial" w:hAnsi="Arial" w:cs="Arial"/>
          <w:color w:val="000000" w:themeColor="text1"/>
          <w:sz w:val="16"/>
          <w:szCs w:val="16"/>
        </w:rPr>
      </w:pPr>
    </w:p>
    <w:p w14:paraId="55891751" w14:textId="77777777" w:rsidR="009A31EE" w:rsidRDefault="00000000">
      <w:pPr>
        <w:pStyle w:val="PargrafodaLista"/>
        <w:numPr>
          <w:ilvl w:val="1"/>
          <w:numId w:val="1"/>
        </w:numPr>
        <w:overflowPunct w:val="0"/>
        <w:jc w:val="both"/>
        <w:rPr>
          <w:rFonts w:ascii="Calibri" w:hAnsi="Calibri" w:cs="Calibri"/>
          <w:color w:val="000000" w:themeColor="text1"/>
          <w:lang w:eastAsia="en-US"/>
        </w:rPr>
      </w:pPr>
      <w:r>
        <w:rPr>
          <w:rFonts w:ascii="Calibri" w:hAnsi="Calibri" w:cs="Calibri"/>
          <w:color w:val="000000" w:themeColor="text1"/>
          <w:lang w:eastAsia="en-US"/>
        </w:rPr>
        <w:t xml:space="preserve"> Ao Município de Nova Friburgo é reconhecido o direito de rescisão administrativa, nos termos do artigo 79, inciso I, da Lei n.º 8.666/93, aplicando-se, no que couber, as disposições dos parágrafos primeiro e o segundo do mesmo artigo, bem como as do artigo 80.</w:t>
      </w:r>
    </w:p>
    <w:p w14:paraId="0750689A" w14:textId="77777777" w:rsidR="009A31EE" w:rsidRDefault="009A31EE">
      <w:pPr>
        <w:widowControl w:val="0"/>
        <w:overflowPunct w:val="0"/>
        <w:ind w:firstLine="851"/>
        <w:jc w:val="both"/>
        <w:rPr>
          <w:rFonts w:ascii="Arial" w:hAnsi="Arial" w:cs="Arial"/>
          <w:b/>
          <w:bCs/>
        </w:rPr>
      </w:pPr>
    </w:p>
    <w:p w14:paraId="32C99E2F" w14:textId="77777777" w:rsidR="009A31EE" w:rsidRDefault="00000000">
      <w:pPr>
        <w:pStyle w:val="GradeColorida-nfase11"/>
        <w:overflowPunct w:val="0"/>
        <w:spacing w:before="0"/>
        <w:ind w:right="-49"/>
        <w:rPr>
          <w:rFonts w:ascii="Arial" w:hAnsi="Arial" w:cs="Arial"/>
        </w:rPr>
      </w:pPr>
      <w:r>
        <w:rPr>
          <w:rFonts w:ascii="Arial" w:hAnsi="Arial" w:cs="Arial"/>
          <w:b/>
        </w:rPr>
        <w:lastRenderedPageBreak/>
        <w:t>Nota explicativa</w:t>
      </w:r>
      <w:r>
        <w:rPr>
          <w:rFonts w:ascii="Arial" w:hAnsi="Arial" w:cs="Arial"/>
        </w:rPr>
        <w:t xml:space="preserve">: O Termo de Referência deverá ser assinado pelo gestor responsável pela fiscalização, pelo responsável pelo apoio técnico e pelo ordenador da despesa, respectivamente. </w:t>
      </w:r>
    </w:p>
    <w:p w14:paraId="7BC63A6D" w14:textId="77777777" w:rsidR="009A31EE" w:rsidRDefault="009A31EE">
      <w:pPr>
        <w:widowControl w:val="0"/>
        <w:overflowPunct w:val="0"/>
        <w:ind w:left="41"/>
        <w:jc w:val="right"/>
        <w:rPr>
          <w:rFonts w:ascii="Arial" w:hAnsi="Arial" w:cs="Arial"/>
          <w:bCs/>
        </w:rPr>
      </w:pPr>
    </w:p>
    <w:p w14:paraId="7EBC6121" w14:textId="77777777" w:rsidR="009A31EE" w:rsidRDefault="00000000">
      <w:pPr>
        <w:widowControl w:val="0"/>
        <w:overflowPunct w:val="0"/>
        <w:ind w:left="41"/>
        <w:jc w:val="center"/>
        <w:rPr>
          <w:rFonts w:ascii="Calibri" w:hAnsi="Calibri" w:cs="Calibri"/>
          <w:bCs/>
        </w:rPr>
      </w:pPr>
      <w:r>
        <w:rPr>
          <w:rFonts w:ascii="Calibri" w:hAnsi="Calibri" w:cs="Calibri"/>
          <w:bCs/>
        </w:rPr>
        <w:t>Nova Friburgo/RJ, ___ de ___________ de 20___.</w:t>
      </w:r>
    </w:p>
    <w:p w14:paraId="1BE720CF" w14:textId="77777777" w:rsidR="009A31EE" w:rsidRDefault="009A31EE">
      <w:pPr>
        <w:widowControl w:val="0"/>
        <w:overflowPunct w:val="0"/>
        <w:ind w:left="41"/>
        <w:rPr>
          <w:rFonts w:ascii="Calibri" w:hAnsi="Calibri" w:cs="Calibri"/>
          <w:bCs/>
          <w:sz w:val="16"/>
          <w:szCs w:val="16"/>
        </w:rPr>
      </w:pPr>
    </w:p>
    <w:tbl>
      <w:tblPr>
        <w:tblStyle w:val="Tabelacomgrade"/>
        <w:tblW w:w="9351" w:type="dxa"/>
        <w:tblLook w:val="04A0" w:firstRow="1" w:lastRow="0" w:firstColumn="1" w:lastColumn="0" w:noHBand="0" w:noVBand="1"/>
      </w:tblPr>
      <w:tblGrid>
        <w:gridCol w:w="4673"/>
        <w:gridCol w:w="4678"/>
      </w:tblGrid>
      <w:tr w:rsidR="009A31EE" w14:paraId="24FCB285" w14:textId="77777777">
        <w:tc>
          <w:tcPr>
            <w:tcW w:w="4673" w:type="dxa"/>
            <w:tcBorders>
              <w:bottom w:val="nil"/>
            </w:tcBorders>
            <w:shd w:val="clear" w:color="auto" w:fill="D8D8D8" w:themeFill="background1" w:themeFillShade="D8"/>
          </w:tcPr>
          <w:p w14:paraId="0CE25562" w14:textId="77777777" w:rsidR="009A31EE" w:rsidRDefault="00000000">
            <w:pPr>
              <w:jc w:val="center"/>
              <w:rPr>
                <w:rStyle w:val="tex3"/>
                <w:rFonts w:ascii="Calibri" w:hAnsi="Calibri" w:cs="Calibri"/>
                <w:b/>
                <w:sz w:val="22"/>
                <w:szCs w:val="32"/>
              </w:rPr>
            </w:pPr>
            <w:r>
              <w:rPr>
                <w:rStyle w:val="tex3"/>
                <w:rFonts w:ascii="Calibri" w:hAnsi="Calibri" w:cs="Calibri"/>
                <w:b/>
                <w:sz w:val="22"/>
                <w:szCs w:val="32"/>
              </w:rPr>
              <w:t>GESTOR:</w:t>
            </w:r>
          </w:p>
        </w:tc>
        <w:tc>
          <w:tcPr>
            <w:tcW w:w="4677" w:type="dxa"/>
            <w:tcBorders>
              <w:bottom w:val="nil"/>
            </w:tcBorders>
            <w:shd w:val="clear" w:color="auto" w:fill="D8D8D8" w:themeFill="background1" w:themeFillShade="D8"/>
          </w:tcPr>
          <w:p w14:paraId="61F23C35" w14:textId="77777777" w:rsidR="009A31EE" w:rsidRDefault="00000000">
            <w:pPr>
              <w:jc w:val="center"/>
              <w:rPr>
                <w:rStyle w:val="tex3"/>
                <w:rFonts w:ascii="Calibri" w:hAnsi="Calibri" w:cs="Calibri"/>
                <w:b/>
                <w:sz w:val="22"/>
                <w:szCs w:val="32"/>
              </w:rPr>
            </w:pPr>
            <w:r>
              <w:rPr>
                <w:rStyle w:val="tex3"/>
                <w:rFonts w:ascii="Calibri" w:hAnsi="Calibri" w:cs="Calibri"/>
                <w:b/>
                <w:sz w:val="22"/>
                <w:szCs w:val="32"/>
              </w:rPr>
              <w:t>APOIO TÉCNICO:</w:t>
            </w:r>
          </w:p>
        </w:tc>
      </w:tr>
      <w:tr w:rsidR="009A31EE" w14:paraId="45099948" w14:textId="77777777">
        <w:tc>
          <w:tcPr>
            <w:tcW w:w="4673" w:type="dxa"/>
            <w:tcBorders>
              <w:top w:val="nil"/>
              <w:bottom w:val="nil"/>
            </w:tcBorders>
          </w:tcPr>
          <w:p w14:paraId="0D595610" w14:textId="77777777" w:rsidR="009A31EE" w:rsidRDefault="009A31EE">
            <w:pPr>
              <w:rPr>
                <w:rStyle w:val="tex3"/>
                <w:rFonts w:ascii="Calibri" w:hAnsi="Calibri" w:cs="Calibri"/>
              </w:rPr>
            </w:pPr>
          </w:p>
        </w:tc>
        <w:tc>
          <w:tcPr>
            <w:tcW w:w="4677" w:type="dxa"/>
            <w:tcBorders>
              <w:top w:val="nil"/>
              <w:bottom w:val="nil"/>
            </w:tcBorders>
          </w:tcPr>
          <w:p w14:paraId="37474AB3" w14:textId="77777777" w:rsidR="009A31EE" w:rsidRDefault="009A31EE">
            <w:pPr>
              <w:rPr>
                <w:rStyle w:val="tex3"/>
                <w:rFonts w:ascii="Calibri" w:hAnsi="Calibri" w:cs="Calibri"/>
              </w:rPr>
            </w:pPr>
          </w:p>
        </w:tc>
      </w:tr>
      <w:tr w:rsidR="009A31EE" w14:paraId="1A640220" w14:textId="77777777">
        <w:tc>
          <w:tcPr>
            <w:tcW w:w="4673" w:type="dxa"/>
            <w:tcBorders>
              <w:top w:val="nil"/>
              <w:bottom w:val="nil"/>
            </w:tcBorders>
          </w:tcPr>
          <w:p w14:paraId="1C4A3A59" w14:textId="77777777" w:rsidR="009A31EE" w:rsidRDefault="00000000">
            <w:pPr>
              <w:jc w:val="center"/>
              <w:rPr>
                <w:rStyle w:val="tex3"/>
                <w:rFonts w:ascii="Calibri" w:hAnsi="Calibri" w:cs="Calibri"/>
              </w:rPr>
            </w:pPr>
            <w:r>
              <w:rPr>
                <w:rStyle w:val="tex3"/>
                <w:rFonts w:ascii="Calibri" w:hAnsi="Calibri" w:cs="Calibri"/>
              </w:rPr>
              <w:t>___________________________</w:t>
            </w:r>
          </w:p>
        </w:tc>
        <w:tc>
          <w:tcPr>
            <w:tcW w:w="4677" w:type="dxa"/>
            <w:tcBorders>
              <w:top w:val="nil"/>
              <w:bottom w:val="nil"/>
            </w:tcBorders>
          </w:tcPr>
          <w:p w14:paraId="66AD1DFB" w14:textId="77777777" w:rsidR="009A31EE" w:rsidRDefault="00000000">
            <w:pPr>
              <w:jc w:val="center"/>
              <w:rPr>
                <w:rStyle w:val="tex3"/>
                <w:rFonts w:ascii="Calibri" w:hAnsi="Calibri" w:cs="Calibri"/>
              </w:rPr>
            </w:pPr>
            <w:r>
              <w:rPr>
                <w:rStyle w:val="tex3"/>
                <w:rFonts w:ascii="Calibri" w:hAnsi="Calibri" w:cs="Calibri"/>
              </w:rPr>
              <w:t>___________________________</w:t>
            </w:r>
          </w:p>
        </w:tc>
      </w:tr>
      <w:tr w:rsidR="009A31EE" w14:paraId="2370B166" w14:textId="77777777">
        <w:tc>
          <w:tcPr>
            <w:tcW w:w="4673" w:type="dxa"/>
            <w:tcBorders>
              <w:top w:val="nil"/>
              <w:bottom w:val="nil"/>
            </w:tcBorders>
          </w:tcPr>
          <w:p w14:paraId="09B2343C" w14:textId="77777777" w:rsidR="009A31EE" w:rsidRDefault="00000000">
            <w:pPr>
              <w:jc w:val="center"/>
              <w:rPr>
                <w:rStyle w:val="tex3"/>
                <w:rFonts w:ascii="Calibri" w:hAnsi="Calibri" w:cs="Calibri"/>
                <w:b/>
                <w:sz w:val="20"/>
              </w:rPr>
            </w:pPr>
            <w:r>
              <w:rPr>
                <w:rStyle w:val="tex3"/>
                <w:rFonts w:ascii="Calibri" w:hAnsi="Calibri" w:cs="Calibri"/>
                <w:b/>
                <w:sz w:val="20"/>
              </w:rPr>
              <w:t>&lt;Nome&gt;</w:t>
            </w:r>
          </w:p>
        </w:tc>
        <w:tc>
          <w:tcPr>
            <w:tcW w:w="4677" w:type="dxa"/>
            <w:tcBorders>
              <w:top w:val="nil"/>
              <w:bottom w:val="nil"/>
            </w:tcBorders>
          </w:tcPr>
          <w:p w14:paraId="148A9487" w14:textId="77777777" w:rsidR="009A31EE" w:rsidRDefault="00000000">
            <w:pPr>
              <w:jc w:val="center"/>
              <w:rPr>
                <w:rStyle w:val="tex3"/>
                <w:rFonts w:ascii="Calibri" w:hAnsi="Calibri" w:cs="Calibri"/>
                <w:b/>
                <w:sz w:val="20"/>
              </w:rPr>
            </w:pPr>
            <w:r>
              <w:rPr>
                <w:rStyle w:val="tex3"/>
                <w:rFonts w:ascii="Calibri" w:hAnsi="Calibri" w:cs="Calibri"/>
                <w:b/>
                <w:sz w:val="20"/>
              </w:rPr>
              <w:t>&lt;Nome&gt;</w:t>
            </w:r>
          </w:p>
        </w:tc>
      </w:tr>
      <w:tr w:rsidR="009A31EE" w14:paraId="40FEED28" w14:textId="77777777">
        <w:tc>
          <w:tcPr>
            <w:tcW w:w="4673" w:type="dxa"/>
            <w:tcBorders>
              <w:top w:val="nil"/>
              <w:bottom w:val="nil"/>
            </w:tcBorders>
          </w:tcPr>
          <w:p w14:paraId="35524BEE" w14:textId="77777777" w:rsidR="009A31EE" w:rsidRDefault="00000000">
            <w:pPr>
              <w:jc w:val="center"/>
              <w:rPr>
                <w:rStyle w:val="tex3"/>
                <w:rFonts w:ascii="Calibri" w:hAnsi="Calibri" w:cs="Calibri"/>
                <w:sz w:val="16"/>
              </w:rPr>
            </w:pPr>
            <w:r>
              <w:rPr>
                <w:rStyle w:val="tex3"/>
                <w:rFonts w:ascii="Calibri" w:hAnsi="Calibri" w:cs="Calibri"/>
                <w:sz w:val="16"/>
              </w:rPr>
              <w:t>Matr.: &lt;Nº matrícula&gt;</w:t>
            </w:r>
          </w:p>
        </w:tc>
        <w:tc>
          <w:tcPr>
            <w:tcW w:w="4677" w:type="dxa"/>
            <w:tcBorders>
              <w:top w:val="nil"/>
              <w:bottom w:val="nil"/>
            </w:tcBorders>
          </w:tcPr>
          <w:p w14:paraId="3137B3F1" w14:textId="77777777" w:rsidR="009A31EE" w:rsidRDefault="00000000">
            <w:pPr>
              <w:jc w:val="center"/>
              <w:rPr>
                <w:rStyle w:val="tex3"/>
                <w:rFonts w:ascii="Calibri" w:hAnsi="Calibri" w:cs="Calibri"/>
                <w:sz w:val="16"/>
              </w:rPr>
            </w:pPr>
            <w:r>
              <w:rPr>
                <w:rStyle w:val="tex3"/>
                <w:rFonts w:ascii="Calibri" w:hAnsi="Calibri" w:cs="Calibri"/>
                <w:sz w:val="16"/>
              </w:rPr>
              <w:t>Matr.: &lt;Nº matrícula&gt;</w:t>
            </w:r>
          </w:p>
        </w:tc>
      </w:tr>
      <w:tr w:rsidR="009A31EE" w14:paraId="37C244EB" w14:textId="77777777">
        <w:tc>
          <w:tcPr>
            <w:tcW w:w="4673" w:type="dxa"/>
            <w:tcBorders>
              <w:top w:val="nil"/>
            </w:tcBorders>
          </w:tcPr>
          <w:p w14:paraId="0EDCF1C0" w14:textId="77777777" w:rsidR="009A31EE" w:rsidRDefault="009A31EE">
            <w:pPr>
              <w:rPr>
                <w:rStyle w:val="tex3"/>
                <w:rFonts w:ascii="Calibri" w:hAnsi="Calibri" w:cs="Calibri"/>
                <w:sz w:val="4"/>
              </w:rPr>
            </w:pPr>
          </w:p>
        </w:tc>
        <w:tc>
          <w:tcPr>
            <w:tcW w:w="4677" w:type="dxa"/>
            <w:tcBorders>
              <w:top w:val="nil"/>
            </w:tcBorders>
          </w:tcPr>
          <w:p w14:paraId="4D32FA89" w14:textId="77777777" w:rsidR="009A31EE" w:rsidRDefault="009A31EE">
            <w:pPr>
              <w:rPr>
                <w:rStyle w:val="tex3"/>
                <w:rFonts w:ascii="Calibri" w:hAnsi="Calibri" w:cs="Calibri"/>
                <w:sz w:val="4"/>
              </w:rPr>
            </w:pPr>
          </w:p>
        </w:tc>
      </w:tr>
    </w:tbl>
    <w:p w14:paraId="32DABB78" w14:textId="77777777" w:rsidR="009A31EE" w:rsidRDefault="009A31EE">
      <w:pPr>
        <w:rPr>
          <w:rStyle w:val="tex3"/>
          <w:sz w:val="2"/>
        </w:rPr>
      </w:pPr>
    </w:p>
    <w:p w14:paraId="0C56CB1B" w14:textId="77777777" w:rsidR="009A31EE" w:rsidRDefault="009A31EE">
      <w:pPr>
        <w:widowControl w:val="0"/>
        <w:overflowPunct w:val="0"/>
        <w:ind w:left="41"/>
        <w:rPr>
          <w:rFonts w:ascii="Calibri" w:hAnsi="Calibri" w:cs="Calibri"/>
          <w:bCs/>
          <w:sz w:val="21"/>
          <w:szCs w:val="21"/>
        </w:rPr>
      </w:pPr>
    </w:p>
    <w:p w14:paraId="78BA7C7C" w14:textId="77777777" w:rsidR="009A31EE" w:rsidRDefault="00000000">
      <w:pPr>
        <w:overflowPunct w:val="0"/>
        <w:jc w:val="center"/>
        <w:rPr>
          <w:rFonts w:ascii="Calibri" w:hAnsi="Calibri" w:cs="Calibri"/>
          <w:b/>
          <w:color w:val="000000" w:themeColor="text1"/>
        </w:rPr>
      </w:pPr>
      <w:r>
        <w:rPr>
          <w:rFonts w:ascii="Calibri" w:hAnsi="Calibri" w:cs="Calibri"/>
          <w:color w:val="000000" w:themeColor="text1"/>
        </w:rPr>
        <w:t xml:space="preserve">Ratifico o presente termo de referência, nos termos da Lei Federal n° 8.666/93, bem como autorizo </w:t>
      </w:r>
      <w:r>
        <w:rPr>
          <w:rFonts w:ascii="Calibri" w:hAnsi="Calibri" w:cs="Calibri"/>
          <w:b/>
          <w:bCs/>
          <w:color w:val="000000" w:themeColor="text1"/>
        </w:rPr>
        <w:t>O PROSSEGUIMENTO</w:t>
      </w:r>
      <w:r>
        <w:rPr>
          <w:rFonts w:ascii="Calibri" w:hAnsi="Calibri" w:cs="Calibri"/>
          <w:b/>
          <w:color w:val="000000" w:themeColor="text1"/>
        </w:rPr>
        <w:t xml:space="preserve"> DO PROCESSO ADMINISTRATIVO.</w:t>
      </w:r>
    </w:p>
    <w:p w14:paraId="25468B4C" w14:textId="77777777" w:rsidR="009A31EE" w:rsidRDefault="009A31EE">
      <w:pPr>
        <w:spacing w:line="360" w:lineRule="auto"/>
        <w:jc w:val="center"/>
        <w:rPr>
          <w:rFonts w:ascii="Arial" w:hAnsi="Arial" w:cs="Arial"/>
          <w:b/>
          <w:color w:val="000000" w:themeColor="text1"/>
          <w:sz w:val="18"/>
          <w:szCs w:val="18"/>
        </w:rPr>
      </w:pPr>
    </w:p>
    <w:p w14:paraId="1E5AABF7" w14:textId="77777777" w:rsidR="009A31EE" w:rsidRDefault="00000000">
      <w:pPr>
        <w:spacing w:line="360" w:lineRule="auto"/>
        <w:jc w:val="center"/>
        <w:rPr>
          <w:rFonts w:ascii="Calibri" w:hAnsi="Calibri" w:cs="Calibri"/>
        </w:rPr>
      </w:pPr>
      <w:r>
        <w:rPr>
          <w:rFonts w:ascii="Calibri" w:hAnsi="Calibri" w:cs="Calibri"/>
        </w:rPr>
        <w:t>Ciente, de acordo:</w:t>
      </w:r>
    </w:p>
    <w:p w14:paraId="1783F5E7" w14:textId="77777777" w:rsidR="009A31EE" w:rsidRDefault="009A31EE">
      <w:pPr>
        <w:spacing w:line="360" w:lineRule="auto"/>
        <w:jc w:val="center"/>
        <w:rPr>
          <w:rFonts w:ascii="Calibri" w:hAnsi="Calibri" w:cs="Calibri"/>
        </w:rPr>
      </w:pPr>
    </w:p>
    <w:p w14:paraId="3C7D6A39" w14:textId="77777777" w:rsidR="009A31EE" w:rsidRDefault="00000000">
      <w:pPr>
        <w:jc w:val="center"/>
        <w:rPr>
          <w:rFonts w:ascii="Calibri" w:hAnsi="Calibri" w:cs="Calibri"/>
        </w:rPr>
      </w:pPr>
      <w:r>
        <w:rPr>
          <w:rFonts w:ascii="Calibri" w:hAnsi="Calibri" w:cs="Calibri"/>
        </w:rPr>
        <w:t>_____________________________________</w:t>
      </w:r>
    </w:p>
    <w:p w14:paraId="3260D53D" w14:textId="77777777" w:rsidR="009A31EE" w:rsidRDefault="00000000">
      <w:pPr>
        <w:jc w:val="center"/>
        <w:rPr>
          <w:rFonts w:ascii="Calibri" w:hAnsi="Calibri" w:cs="Calibri"/>
          <w:b/>
          <w:bCs/>
          <w:iCs/>
        </w:rPr>
      </w:pPr>
      <w:r>
        <w:rPr>
          <w:rFonts w:ascii="Calibri" w:hAnsi="Calibri" w:cs="Calibri"/>
          <w:b/>
          <w:bCs/>
          <w:iCs/>
        </w:rPr>
        <w:t>&lt;Nome&gt;</w:t>
      </w:r>
    </w:p>
    <w:p w14:paraId="47E15868" w14:textId="77777777" w:rsidR="009A31EE" w:rsidRDefault="00000000">
      <w:pPr>
        <w:jc w:val="center"/>
        <w:rPr>
          <w:rFonts w:ascii="Calibri" w:hAnsi="Calibri" w:cs="Calibri"/>
          <w:iCs/>
          <w:sz w:val="20"/>
          <w:szCs w:val="20"/>
        </w:rPr>
      </w:pPr>
      <w:r>
        <w:rPr>
          <w:rFonts w:ascii="Calibri" w:hAnsi="Calibri" w:cs="Calibri"/>
          <w:iCs/>
          <w:sz w:val="20"/>
          <w:szCs w:val="20"/>
        </w:rPr>
        <w:t>&lt;Secretário(a) Municipal de _______________&gt;</w:t>
      </w:r>
    </w:p>
    <w:p w14:paraId="2B09600E" w14:textId="77777777" w:rsidR="009A31EE" w:rsidRDefault="00000000">
      <w:pPr>
        <w:jc w:val="center"/>
        <w:rPr>
          <w:rFonts w:ascii="Calibri" w:hAnsi="Calibri" w:cs="Calibri"/>
          <w:iCs/>
          <w:sz w:val="16"/>
          <w:szCs w:val="16"/>
        </w:rPr>
      </w:pPr>
      <w:r>
        <w:rPr>
          <w:rFonts w:ascii="Calibri" w:hAnsi="Calibri" w:cs="Calibri"/>
          <w:iCs/>
          <w:sz w:val="16"/>
          <w:szCs w:val="16"/>
        </w:rPr>
        <w:t>Matr.: &lt;nº da matrícula&gt;</w:t>
      </w:r>
    </w:p>
    <w:p w14:paraId="21B6BD7F" w14:textId="77777777" w:rsidR="009A31EE" w:rsidRDefault="009A31EE">
      <w:pPr>
        <w:spacing w:line="360" w:lineRule="auto"/>
        <w:jc w:val="center"/>
        <w:rPr>
          <w:rFonts w:ascii="Arial" w:hAnsi="Arial" w:cs="Arial"/>
          <w:b/>
          <w:color w:val="000000" w:themeColor="text1"/>
        </w:rPr>
      </w:pPr>
    </w:p>
    <w:p w14:paraId="7A9084C1" w14:textId="77777777" w:rsidR="009A31EE" w:rsidRDefault="009A31EE">
      <w:pPr>
        <w:overflowPunct w:val="0"/>
        <w:rPr>
          <w:rFonts w:ascii="Calibri" w:hAnsi="Calibri" w:cs="Calibri"/>
        </w:rPr>
      </w:pPr>
    </w:p>
    <w:p w14:paraId="1541D53B" w14:textId="77777777" w:rsidR="009A31EE" w:rsidRDefault="009A31EE">
      <w:pPr>
        <w:overflowPunct w:val="0"/>
        <w:rPr>
          <w:rFonts w:ascii="Calibri" w:hAnsi="Calibri" w:cs="Calibri"/>
        </w:rPr>
      </w:pPr>
    </w:p>
    <w:p w14:paraId="199DE851" w14:textId="77777777" w:rsidR="009A31EE" w:rsidRDefault="009A31EE">
      <w:pPr>
        <w:overflowPunct w:val="0"/>
        <w:rPr>
          <w:rFonts w:ascii="Leelawadee UI" w:hAnsi="Leelawadee UI"/>
        </w:rPr>
      </w:pPr>
    </w:p>
    <w:sectPr w:rsidR="009A31EE">
      <w:headerReference w:type="default" r:id="rId9"/>
      <w:footerReference w:type="default" r:id="rId10"/>
      <w:pgSz w:w="11906" w:h="16838"/>
      <w:pgMar w:top="1701" w:right="1134" w:bottom="567" w:left="1701" w:header="425" w:footer="284"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B6DB4" w14:textId="77777777" w:rsidR="00185B2D" w:rsidRDefault="00185B2D">
      <w:r>
        <w:separator/>
      </w:r>
    </w:p>
  </w:endnote>
  <w:endnote w:type="continuationSeparator" w:id="0">
    <w:p w14:paraId="64FA7939" w14:textId="77777777" w:rsidR="00185B2D" w:rsidRDefault="00185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onotype Corsiva">
    <w:altName w:val="Mongolian Baiti"/>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Book Antiqua">
    <w:altName w:val="Segoe Print"/>
    <w:panose1 w:val="02040602050305030304"/>
    <w:charset w:val="00"/>
    <w:family w:val="roman"/>
    <w:pitch w:val="variable"/>
    <w:sig w:usb0="00000287" w:usb1="00000000" w:usb2="00000000" w:usb3="00000000" w:csb0="0000009F" w:csb1="00000000"/>
  </w:font>
  <w:font w:name="Liberation Sans">
    <w:charset w:val="00"/>
    <w:family w:val="roman"/>
    <w:pitch w:val="default"/>
    <w:sig w:usb0="E0000AFF" w:usb1="500078FF" w:usb2="00000021" w:usb3="00000000" w:csb0="600001BF" w:csb1="DFF7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Ecofont_Spranq_eco_Sans">
    <w:altName w:val="Cambria"/>
    <w:charset w:val="00"/>
    <w:family w:val="roman"/>
    <w:pitch w:val="default"/>
  </w:font>
  <w:font w:name="Calibri">
    <w:panose1 w:val="020F0502020204030204"/>
    <w:charset w:val="00"/>
    <w:family w:val="swiss"/>
    <w:pitch w:val="variable"/>
    <w:sig w:usb0="E4002EFF" w:usb1="C000247B" w:usb2="00000009" w:usb3="00000000" w:csb0="000001FF" w:csb1="00000000"/>
  </w:font>
  <w:font w:name="MyriadPro-Regular">
    <w:altName w:val="Liberation Mono"/>
    <w:charset w:val="00"/>
    <w:family w:val="roman"/>
    <w:pitch w:val="default"/>
  </w:font>
  <w:font w:name="serif">
    <w:altName w:val="Calibri"/>
    <w:charset w:val="00"/>
    <w:family w:val="auto"/>
    <w:pitch w:val="default"/>
  </w:font>
  <w:font w:name="Leelawadee UI">
    <w:panose1 w:val="020B0502040204020203"/>
    <w:charset w:val="00"/>
    <w:family w:val="swiss"/>
    <w:pitch w:val="variable"/>
    <w:sig w:usb0="A3000003" w:usb1="00000000" w:usb2="00010000" w:usb3="00000000" w:csb0="00010101"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4090688"/>
    </w:sdtPr>
    <w:sdtContent>
      <w:p w14:paraId="3547AB44" w14:textId="77777777" w:rsidR="009A31EE" w:rsidRDefault="00000000">
        <w:pPr>
          <w:pStyle w:val="Rodap"/>
          <w:jc w:val="right"/>
          <w:rPr>
            <w:rFonts w:ascii="Calibri" w:hAnsi="Calibri" w:cs="Calibri"/>
            <w:sz w:val="12"/>
            <w:szCs w:val="12"/>
          </w:rPr>
        </w:pPr>
        <w:r>
          <w:rPr>
            <w:rFonts w:ascii="Calibri" w:hAnsi="Calibri" w:cs="Calibri"/>
            <w:i/>
            <w:sz w:val="12"/>
            <w:szCs w:val="12"/>
          </w:rPr>
          <w:t xml:space="preserve">Página </w:t>
        </w:r>
        <w:r>
          <w:rPr>
            <w:rFonts w:ascii="Calibri" w:hAnsi="Calibri" w:cs="Calibri"/>
            <w:bCs/>
            <w:i/>
            <w:sz w:val="12"/>
            <w:szCs w:val="12"/>
          </w:rPr>
          <w:fldChar w:fldCharType="begin"/>
        </w:r>
        <w:r>
          <w:rPr>
            <w:rFonts w:ascii="Calibri" w:hAnsi="Calibri" w:cs="Calibri"/>
            <w:bCs/>
            <w:i/>
            <w:sz w:val="12"/>
            <w:szCs w:val="12"/>
          </w:rPr>
          <w:instrText>PAGE</w:instrText>
        </w:r>
        <w:r>
          <w:rPr>
            <w:rFonts w:ascii="Calibri" w:hAnsi="Calibri" w:cs="Calibri"/>
            <w:bCs/>
            <w:i/>
            <w:sz w:val="12"/>
            <w:szCs w:val="12"/>
          </w:rPr>
          <w:fldChar w:fldCharType="separate"/>
        </w:r>
        <w:r>
          <w:rPr>
            <w:rFonts w:ascii="Calibri" w:hAnsi="Calibri" w:cs="Calibri"/>
            <w:bCs/>
            <w:i/>
            <w:sz w:val="12"/>
            <w:szCs w:val="12"/>
          </w:rPr>
          <w:t>3</w:t>
        </w:r>
        <w:r>
          <w:rPr>
            <w:rFonts w:ascii="Calibri" w:hAnsi="Calibri" w:cs="Calibri"/>
            <w:bCs/>
            <w:i/>
            <w:sz w:val="12"/>
            <w:szCs w:val="12"/>
          </w:rPr>
          <w:fldChar w:fldCharType="end"/>
        </w:r>
        <w:r>
          <w:rPr>
            <w:rFonts w:ascii="Calibri" w:hAnsi="Calibri" w:cs="Calibri"/>
            <w:i/>
            <w:sz w:val="12"/>
            <w:szCs w:val="12"/>
          </w:rPr>
          <w:t xml:space="preserve"> de </w:t>
        </w:r>
        <w:r>
          <w:rPr>
            <w:rFonts w:ascii="Calibri" w:hAnsi="Calibri" w:cs="Calibri"/>
            <w:bCs/>
            <w:i/>
            <w:sz w:val="12"/>
            <w:szCs w:val="12"/>
          </w:rPr>
          <w:fldChar w:fldCharType="begin"/>
        </w:r>
        <w:r>
          <w:rPr>
            <w:rFonts w:ascii="Calibri" w:hAnsi="Calibri" w:cs="Calibri"/>
            <w:bCs/>
            <w:i/>
            <w:sz w:val="12"/>
            <w:szCs w:val="12"/>
          </w:rPr>
          <w:instrText>NUMPAGES</w:instrText>
        </w:r>
        <w:r>
          <w:rPr>
            <w:rFonts w:ascii="Calibri" w:hAnsi="Calibri" w:cs="Calibri"/>
            <w:bCs/>
            <w:i/>
            <w:sz w:val="12"/>
            <w:szCs w:val="12"/>
          </w:rPr>
          <w:fldChar w:fldCharType="separate"/>
        </w:r>
        <w:r>
          <w:rPr>
            <w:rFonts w:ascii="Calibri" w:hAnsi="Calibri" w:cs="Calibri"/>
            <w:bCs/>
            <w:i/>
            <w:sz w:val="12"/>
            <w:szCs w:val="12"/>
          </w:rPr>
          <w:t>10</w:t>
        </w:r>
        <w:r>
          <w:rPr>
            <w:rFonts w:ascii="Calibri" w:hAnsi="Calibri" w:cs="Calibri"/>
            <w:bCs/>
            <w:i/>
            <w:sz w:val="12"/>
            <w:szCs w:val="12"/>
          </w:rPr>
          <w:fldChar w:fldCharType="end"/>
        </w:r>
      </w:p>
      <w:p w14:paraId="1982237A" w14:textId="77777777" w:rsidR="009A31EE" w:rsidRDefault="00000000">
        <w:pPr>
          <w:pStyle w:val="Rodap"/>
          <w:jc w:val="right"/>
          <w:rPr>
            <w:i/>
            <w:sz w:val="16"/>
            <w:szCs w:val="16"/>
          </w:rPr>
        </w:pPr>
      </w:p>
    </w:sdtContent>
  </w:sdt>
  <w:p w14:paraId="3097B5A5" w14:textId="77777777" w:rsidR="009A31EE" w:rsidRDefault="009A31EE">
    <w:pPr>
      <w:pStyle w:val="Rodap"/>
      <w:jc w:val="center"/>
      <w:rPr>
        <w:rFonts w:ascii="Calibri" w:hAnsi="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0D6A0" w14:textId="77777777" w:rsidR="00185B2D" w:rsidRDefault="00185B2D">
      <w:r>
        <w:separator/>
      </w:r>
    </w:p>
  </w:footnote>
  <w:footnote w:type="continuationSeparator" w:id="0">
    <w:p w14:paraId="417AA9A9" w14:textId="77777777" w:rsidR="00185B2D" w:rsidRDefault="00185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731C7" w14:textId="77777777" w:rsidR="009A31EE" w:rsidRDefault="00000000">
    <w:pPr>
      <w:ind w:left="426"/>
      <w:rPr>
        <w:rFonts w:ascii="Arial" w:hAnsi="Arial" w:cs="Arial"/>
        <w:sz w:val="16"/>
        <w:szCs w:val="18"/>
      </w:rPr>
    </w:pPr>
    <w:r>
      <w:rPr>
        <w:noProof/>
      </w:rPr>
      <mc:AlternateContent>
        <mc:Choice Requires="wps">
          <w:drawing>
            <wp:anchor distT="0" distB="0" distL="0" distR="0" simplePos="0" relativeHeight="251656192" behindDoc="1" locked="0" layoutInCell="1" allowOverlap="1" wp14:anchorId="384B014A" wp14:editId="307D5345">
              <wp:simplePos x="0" y="0"/>
              <wp:positionH relativeFrom="column">
                <wp:posOffset>3952875</wp:posOffset>
              </wp:positionH>
              <wp:positionV relativeFrom="paragraph">
                <wp:posOffset>-106045</wp:posOffset>
              </wp:positionV>
              <wp:extent cx="1877060" cy="561975"/>
              <wp:effectExtent l="5080" t="5080" r="4445" b="5080"/>
              <wp:wrapNone/>
              <wp:docPr id="1" name="Caixa de texto 6"/>
              <wp:cNvGraphicFramePr/>
              <a:graphic xmlns:a="http://schemas.openxmlformats.org/drawingml/2006/main">
                <a:graphicData uri="http://schemas.microsoft.com/office/word/2010/wordprocessingShape">
                  <wps:wsp>
                    <wps:cNvSpPr/>
                    <wps:spPr>
                      <a:xfrm>
                        <a:off x="0" y="0"/>
                        <a:ext cx="1876320" cy="561240"/>
                      </a:xfrm>
                      <a:prstGeom prst="rect">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txbx>
                      <w:txbxContent>
                        <w:p w14:paraId="2F3BA0E5" w14:textId="77777777" w:rsidR="009A31EE" w:rsidRDefault="00000000">
                          <w:pPr>
                            <w:pStyle w:val="SemEspaamento"/>
                            <w:rPr>
                              <w:rFonts w:ascii="Calibri" w:hAnsi="Calibri" w:cs="Calibri"/>
                              <w:sz w:val="20"/>
                              <w:szCs w:val="20"/>
                            </w:rPr>
                          </w:pPr>
                          <w:r>
                            <w:rPr>
                              <w:rFonts w:ascii="Calibri" w:hAnsi="Calibri" w:cs="Calibri"/>
                              <w:sz w:val="20"/>
                              <w:szCs w:val="20"/>
                            </w:rPr>
                            <w:t xml:space="preserve">PROCESSO Nº:______________ </w:t>
                          </w:r>
                        </w:p>
                        <w:p w14:paraId="1D983651" w14:textId="77777777" w:rsidR="009A31EE" w:rsidRDefault="00000000">
                          <w:pPr>
                            <w:pStyle w:val="SemEspaamento"/>
                            <w:rPr>
                              <w:rFonts w:ascii="Calibri" w:hAnsi="Calibri" w:cs="Calibri"/>
                              <w:sz w:val="20"/>
                              <w:szCs w:val="20"/>
                            </w:rPr>
                          </w:pPr>
                          <w:r>
                            <w:rPr>
                              <w:rFonts w:ascii="Calibri" w:hAnsi="Calibri" w:cs="Calibri"/>
                              <w:sz w:val="20"/>
                              <w:szCs w:val="20"/>
                            </w:rPr>
                            <w:t>DATA: _____/_____/_____</w:t>
                          </w:r>
                        </w:p>
                        <w:p w14:paraId="73687755" w14:textId="77777777" w:rsidR="009A31EE" w:rsidRDefault="00000000">
                          <w:pPr>
                            <w:pStyle w:val="SemEspaamento"/>
                            <w:rPr>
                              <w:sz w:val="20"/>
                              <w:szCs w:val="20"/>
                            </w:rPr>
                          </w:pPr>
                          <w:r>
                            <w:rPr>
                              <w:rFonts w:ascii="Calibri" w:hAnsi="Calibri" w:cs="Calibri"/>
                              <w:sz w:val="20"/>
                              <w:szCs w:val="20"/>
                            </w:rPr>
                            <w:t xml:space="preserve">RUBRICA:______FOLHA:______ </w:t>
                          </w:r>
                          <w:r>
                            <w:rPr>
                              <w:sz w:val="20"/>
                              <w:szCs w:val="20"/>
                            </w:rPr>
                            <w:t>______</w:t>
                          </w:r>
                        </w:p>
                      </w:txbxContent>
                    </wps:txbx>
                    <wps:bodyPr>
                      <a:noAutofit/>
                    </wps:bodyPr>
                  </wps:wsp>
                </a:graphicData>
              </a:graphic>
            </wp:anchor>
          </w:drawing>
        </mc:Choice>
        <mc:Fallback>
          <w:pict>
            <v:rect w14:anchorId="384B014A" id="Caixa de texto 6" o:spid="_x0000_s1026" style="position:absolute;left:0;text-align:left;margin-left:311.25pt;margin-top:-8.35pt;width:147.8pt;height:44.25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" strokeweight=".26mm">
              <v:stroke joinstyle="round"/>
              <v:textbox>
                <w:txbxContent>
                  <w:p w14:paraId="2F3BA0E5" w14:textId="77777777" w:rsidR="009A31EE" w:rsidRDefault="00000000">
                    <w:pPr>
                      <w:pStyle w:val="SemEspaamento"/>
                      <w:rPr>
                        <w:rFonts w:ascii="Calibri" w:hAnsi="Calibri" w:cs="Calibri"/>
                        <w:sz w:val="20"/>
                        <w:szCs w:val="20"/>
                      </w:rPr>
                    </w:pPr>
                    <w:r>
                      <w:rPr>
                        <w:rFonts w:ascii="Calibri" w:hAnsi="Calibri" w:cs="Calibri"/>
                        <w:sz w:val="20"/>
                        <w:szCs w:val="20"/>
                      </w:rPr>
                      <w:t xml:space="preserve">PROCESSO Nº:______________ </w:t>
                    </w:r>
                  </w:p>
                  <w:p w14:paraId="1D983651" w14:textId="77777777" w:rsidR="009A31EE" w:rsidRDefault="00000000">
                    <w:pPr>
                      <w:pStyle w:val="SemEspaamento"/>
                      <w:rPr>
                        <w:rFonts w:ascii="Calibri" w:hAnsi="Calibri" w:cs="Calibri"/>
                        <w:sz w:val="20"/>
                        <w:szCs w:val="20"/>
                      </w:rPr>
                    </w:pPr>
                    <w:r>
                      <w:rPr>
                        <w:rFonts w:ascii="Calibri" w:hAnsi="Calibri" w:cs="Calibri"/>
                        <w:sz w:val="20"/>
                        <w:szCs w:val="20"/>
                      </w:rPr>
                      <w:t>DATA: _____/_____/_____</w:t>
                    </w:r>
                  </w:p>
                  <w:p w14:paraId="73687755" w14:textId="77777777" w:rsidR="009A31EE" w:rsidRDefault="00000000">
                    <w:pPr>
                      <w:pStyle w:val="SemEspaamento"/>
                      <w:rPr>
                        <w:sz w:val="20"/>
                        <w:szCs w:val="20"/>
                      </w:rPr>
                    </w:pPr>
                    <w:r>
                      <w:rPr>
                        <w:rFonts w:ascii="Calibri" w:hAnsi="Calibri" w:cs="Calibri"/>
                        <w:sz w:val="20"/>
                        <w:szCs w:val="20"/>
                      </w:rPr>
                      <w:t xml:space="preserve">RUBRICA:______FOLHA:______ </w:t>
                    </w:r>
                    <w:r>
                      <w:rPr>
                        <w:sz w:val="20"/>
                        <w:szCs w:val="20"/>
                      </w:rPr>
                      <w:t>______</w:t>
                    </w:r>
                  </w:p>
                </w:txbxContent>
              </v:textbox>
            </v:rect>
          </w:pict>
        </mc:Fallback>
      </mc:AlternateContent>
    </w:r>
    <w:r>
      <w:rPr>
        <w:noProof/>
      </w:rPr>
      <w:drawing>
        <wp:anchor distT="0" distB="0" distL="114300" distR="114300" simplePos="0" relativeHeight="251657216" behindDoc="0" locked="0" layoutInCell="1" allowOverlap="1" wp14:anchorId="52F03A4F" wp14:editId="64F9C409">
          <wp:simplePos x="0" y="0"/>
          <wp:positionH relativeFrom="column">
            <wp:posOffset>-267335</wp:posOffset>
          </wp:positionH>
          <wp:positionV relativeFrom="paragraph">
            <wp:posOffset>-50165</wp:posOffset>
          </wp:positionV>
          <wp:extent cx="494030" cy="590550"/>
          <wp:effectExtent l="0" t="0" r="0" b="0"/>
          <wp:wrapTight wrapText="bothSides">
            <wp:wrapPolygon edited="0">
              <wp:start x="-191" y="0"/>
              <wp:lineTo x="-191" y="20719"/>
              <wp:lineTo x="20814" y="20719"/>
              <wp:lineTo x="20814" y="0"/>
              <wp:lineTo x="-191" y="0"/>
            </wp:wrapPolygon>
          </wp:wrapTight>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pic:cNvPicPr>
                    <a:picLocks noChangeAspect="1" noChangeArrowheads="1"/>
                  </pic:cNvPicPr>
                </pic:nvPicPr>
                <pic:blipFill>
                  <a:blip r:embed="rId1"/>
                  <a:stretch>
                    <a:fillRect/>
                  </a:stretch>
                </pic:blipFill>
                <pic:spPr>
                  <a:xfrm>
                    <a:off x="0" y="0"/>
                    <a:ext cx="494030" cy="590550"/>
                  </a:xfrm>
                  <a:prstGeom prst="rect">
                    <a:avLst/>
                  </a:prstGeom>
                </pic:spPr>
              </pic:pic>
            </a:graphicData>
          </a:graphic>
        </wp:anchor>
      </w:drawing>
    </w:r>
    <w:r>
      <w:rPr>
        <w:rFonts w:ascii="Arial" w:hAnsi="Arial" w:cs="Arial"/>
        <w:sz w:val="16"/>
        <w:szCs w:val="18"/>
      </w:rPr>
      <w:t>Estado do Rio de Janeiro</w:t>
    </w:r>
  </w:p>
  <w:p w14:paraId="5C0D6B7E" w14:textId="77777777" w:rsidR="009A31EE" w:rsidRDefault="00000000">
    <w:pPr>
      <w:ind w:left="426"/>
      <w:rPr>
        <w:b/>
        <w:sz w:val="16"/>
        <w:szCs w:val="18"/>
      </w:rPr>
    </w:pPr>
    <w:r>
      <w:rPr>
        <w:noProof/>
      </w:rPr>
      <mc:AlternateContent>
        <mc:Choice Requires="wps">
          <w:drawing>
            <wp:anchor distT="0" distB="0" distL="0" distR="0" simplePos="0" relativeHeight="251658240" behindDoc="1" locked="0" layoutInCell="1" allowOverlap="1" wp14:anchorId="5CE27737" wp14:editId="77047309">
              <wp:simplePos x="0" y="0"/>
              <wp:positionH relativeFrom="column">
                <wp:posOffset>2771140</wp:posOffset>
              </wp:positionH>
              <wp:positionV relativeFrom="paragraph">
                <wp:posOffset>43180</wp:posOffset>
              </wp:positionV>
              <wp:extent cx="1009650" cy="276225"/>
              <wp:effectExtent l="0" t="0" r="635" b="10160"/>
              <wp:wrapNone/>
              <wp:docPr id="4" name="Caixa de Texto 2"/>
              <wp:cNvGraphicFramePr/>
              <a:graphic xmlns:a="http://schemas.openxmlformats.org/drawingml/2006/main">
                <a:graphicData uri="http://schemas.microsoft.com/office/word/2010/wordprocessingShape">
                  <wps:wsp>
                    <wps:cNvSpPr/>
                    <wps:spPr>
                      <a:xfrm>
                        <a:off x="0" y="0"/>
                        <a:ext cx="1009080" cy="2757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4C7052CE" w14:textId="77777777" w:rsidR="009A31EE" w:rsidRDefault="00000000">
                          <w:pPr>
                            <w:pStyle w:val="Contedodoquadro"/>
                            <w:jc w:val="center"/>
                            <w:rPr>
                              <w:rFonts w:ascii="Arial" w:hAnsi="Arial" w:cs="Arial"/>
                            </w:rPr>
                          </w:pPr>
                          <w:r>
                            <w:rPr>
                              <w:rFonts w:ascii="Arial" w:hAnsi="Arial" w:cs="Arial"/>
                            </w:rPr>
                            <w:t>Anexo V</w:t>
                          </w:r>
                        </w:p>
                      </w:txbxContent>
                    </wps:txbx>
                    <wps:bodyPr>
                      <a:noAutofit/>
                    </wps:bodyPr>
                  </wps:wsp>
                </a:graphicData>
              </a:graphic>
            </wp:anchor>
          </w:drawing>
        </mc:Choice>
        <mc:Fallback>
          <w:pict>
            <v:rect w14:anchorId="5CE27737" id="Caixa de Texto 2" o:spid="_x0000_s1027" style="position:absolute;left:0;text-align:left;margin-left:218.2pt;margin-top:3.4pt;width:79.5pt;height:21.7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" stroked="f" strokeweight=".26mm">
              <v:textbox>
                <w:txbxContent>
                  <w:p w14:paraId="4C7052CE" w14:textId="77777777" w:rsidR="009A31EE" w:rsidRDefault="00000000">
                    <w:pPr>
                      <w:pStyle w:val="Contedodoquadro"/>
                      <w:jc w:val="center"/>
                      <w:rPr>
                        <w:rFonts w:ascii="Arial" w:hAnsi="Arial" w:cs="Arial"/>
                      </w:rPr>
                    </w:pPr>
                    <w:r>
                      <w:rPr>
                        <w:rFonts w:ascii="Arial" w:hAnsi="Arial" w:cs="Arial"/>
                      </w:rPr>
                      <w:t>Anexo V</w:t>
                    </w:r>
                  </w:p>
                </w:txbxContent>
              </v:textbox>
            </v:rect>
          </w:pict>
        </mc:Fallback>
      </mc:AlternateContent>
    </w:r>
    <w:r>
      <w:rPr>
        <w:rFonts w:ascii="Arial" w:hAnsi="Arial" w:cs="Arial"/>
        <w:b/>
        <w:sz w:val="16"/>
        <w:szCs w:val="18"/>
      </w:rPr>
      <w:t>PREFEITURA MUNICIPAL DE NOVA FRIBURGO</w:t>
    </w:r>
  </w:p>
  <w:p w14:paraId="09E1B690" w14:textId="77777777" w:rsidR="009A31EE" w:rsidRDefault="00000000">
    <w:pPr>
      <w:pStyle w:val="Ttulo2"/>
      <w:ind w:left="426"/>
      <w:rPr>
        <w:b w:val="0"/>
        <w:sz w:val="16"/>
        <w:szCs w:val="18"/>
      </w:rPr>
    </w:pPr>
    <w:r>
      <w:rPr>
        <w:b w:val="0"/>
        <w:sz w:val="16"/>
        <w:szCs w:val="18"/>
      </w:rPr>
      <w:t>&lt;Secretaria&gt;</w:t>
    </w:r>
  </w:p>
  <w:p w14:paraId="33257A78" w14:textId="77777777" w:rsidR="009A31EE" w:rsidRDefault="00000000">
    <w:pPr>
      <w:ind w:left="426"/>
      <w:rPr>
        <w:rFonts w:ascii="Arial" w:hAnsi="Arial" w:cs="Arial"/>
        <w:sz w:val="16"/>
        <w:szCs w:val="18"/>
        <w:lang w:eastAsia="ar-SA"/>
      </w:rPr>
    </w:pPr>
    <w:r>
      <w:rPr>
        <w:rFonts w:ascii="Arial" w:hAnsi="Arial" w:cs="Arial"/>
        <w:sz w:val="16"/>
        <w:szCs w:val="18"/>
        <w:lang w:eastAsia="ar-SA"/>
      </w:rPr>
      <w:t>&lt;Subsecretaria&gt;</w:t>
    </w:r>
  </w:p>
  <w:p w14:paraId="3FD8245C" w14:textId="77777777" w:rsidR="009A31EE" w:rsidRDefault="009A31EE">
    <w:pPr>
      <w:ind w:left="426"/>
      <w:rPr>
        <w:rFonts w:ascii="Arial" w:hAnsi="Arial" w:cs="Arial"/>
        <w:sz w:val="16"/>
        <w:szCs w:val="18"/>
        <w:lang w:eastAsia="ar-SA"/>
      </w:rPr>
    </w:pPr>
  </w:p>
  <w:p w14:paraId="61F7C44C" w14:textId="77777777" w:rsidR="009A31EE" w:rsidRDefault="00000000">
    <w:pPr>
      <w:pStyle w:val="Cabealho"/>
    </w:pPr>
    <w:r>
      <w:rPr>
        <w:noProof/>
      </w:rPr>
      <mc:AlternateContent>
        <mc:Choice Requires="wps">
          <w:drawing>
            <wp:anchor distT="0" distB="0" distL="0" distR="0" simplePos="0" relativeHeight="251659264" behindDoc="1" locked="0" layoutInCell="1" allowOverlap="1" wp14:anchorId="00BE1C5B" wp14:editId="18527ABF">
              <wp:simplePos x="0" y="0"/>
              <wp:positionH relativeFrom="column">
                <wp:posOffset>-384175</wp:posOffset>
              </wp:positionH>
              <wp:positionV relativeFrom="paragraph">
                <wp:posOffset>120650</wp:posOffset>
              </wp:positionV>
              <wp:extent cx="6344285" cy="21590"/>
              <wp:effectExtent l="0" t="4445" r="0" b="12700"/>
              <wp:wrapNone/>
              <wp:docPr id="6" name="Conector Reto 5"/>
              <wp:cNvGraphicFramePr/>
              <a:graphic xmlns:a="http://schemas.openxmlformats.org/drawingml/2006/main">
                <a:graphicData uri="http://schemas.microsoft.com/office/word/2010/wordprocessingShape">
                  <wps:wsp>
                    <wps:cNvCnPr/>
                    <wps:spPr>
                      <a:xfrm flipV="1">
                        <a:off x="0" y="0"/>
                        <a:ext cx="6343560" cy="2088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wpsCustomData="http://www.wps.cn/officeDocument/2013/wpsCustomData">
          <w:pict>
            <v:line id="Conector Reto 5" o:spid="_x0000_s1026" o:spt="20" style="position:absolute;left:0pt;flip:y;margin-left:-30.25pt;margin-top:9.5pt;height:1.7pt;width:499.55pt;z-index:-251657216;mso-width-relative:page;mso-height-relative:page;" filled="f" stroked="t" coordsize="21600,21600" o:gfxdata="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UxC+81wAAAAkBAAAPAAAAAAAA&#10;AAEAIAAAACIAAABkcnMvZG93bnJldi54bWxQSwECFAAUAAAACACHTuJAbP5lxdoBAAC9AwAADgAA&#10;AAAAAAABACAAAAAmAQAAZHJzL2Uyb0RvYy54bWxQSwUGAAAAAAYABgBZAQAAcgUAAAAA&#10;">
              <v:fill on="f" focussize="0,0"/>
              <v:stroke weight="0.5pt" color="#000000 [3213]" miterlimit="8" joinstyle="miter"/>
              <v:imagedata o:title=""/>
              <o:lock v:ext="edit" aspectratio="f"/>
            </v:line>
          </w:pict>
        </mc:Fallback>
      </mc:AlternateContent>
    </w:r>
  </w:p>
  <w:p w14:paraId="79328081" w14:textId="77777777" w:rsidR="009A31EE" w:rsidRDefault="009A31E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776FD"/>
    <w:multiLevelType w:val="multilevel"/>
    <w:tmpl w:val="270776FD"/>
    <w:lvl w:ilvl="0">
      <w:start w:val="1"/>
      <w:numFmt w:val="bullet"/>
      <w:lvlText w:val="-"/>
      <w:lvlJc w:val="left"/>
      <w:pPr>
        <w:tabs>
          <w:tab w:val="left" w:pos="1440"/>
        </w:tabs>
        <w:ind w:left="1440" w:hanging="360"/>
      </w:pPr>
      <w:rPr>
        <w:rFonts w:ascii="Arial" w:hAnsi="Arial" w:cs="Arial" w:hint="default"/>
      </w:rPr>
    </w:lvl>
    <w:lvl w:ilvl="1">
      <w:start w:val="1"/>
      <w:numFmt w:val="bullet"/>
      <w:lvlText w:val="o"/>
      <w:lvlJc w:val="left"/>
      <w:pPr>
        <w:tabs>
          <w:tab w:val="left" w:pos="1800"/>
        </w:tabs>
        <w:ind w:left="1800" w:hanging="360"/>
      </w:pPr>
      <w:rPr>
        <w:rFonts w:ascii="Courier New" w:hAnsi="Courier New" w:cs="Courier New" w:hint="default"/>
      </w:rPr>
    </w:lvl>
    <w:lvl w:ilvl="2">
      <w:start w:val="1"/>
      <w:numFmt w:val="bullet"/>
      <w:lvlText w:val=""/>
      <w:lvlJc w:val="left"/>
      <w:pPr>
        <w:tabs>
          <w:tab w:val="left" w:pos="2520"/>
        </w:tabs>
        <w:ind w:left="2520" w:hanging="360"/>
      </w:pPr>
      <w:rPr>
        <w:rFonts w:ascii="Wingdings" w:hAnsi="Wingdings" w:cs="Wingdings" w:hint="default"/>
      </w:rPr>
    </w:lvl>
    <w:lvl w:ilvl="3">
      <w:start w:val="1"/>
      <w:numFmt w:val="bullet"/>
      <w:lvlText w:val=""/>
      <w:lvlJc w:val="left"/>
      <w:pPr>
        <w:tabs>
          <w:tab w:val="left" w:pos="3240"/>
        </w:tabs>
        <w:ind w:left="3240" w:hanging="360"/>
      </w:pPr>
      <w:rPr>
        <w:rFonts w:ascii="Symbol" w:hAnsi="Symbol" w:cs="Symbol" w:hint="default"/>
      </w:rPr>
    </w:lvl>
    <w:lvl w:ilvl="4">
      <w:start w:val="1"/>
      <w:numFmt w:val="bullet"/>
      <w:lvlText w:val="o"/>
      <w:lvlJc w:val="left"/>
      <w:pPr>
        <w:tabs>
          <w:tab w:val="left" w:pos="3960"/>
        </w:tabs>
        <w:ind w:left="3960" w:hanging="360"/>
      </w:pPr>
      <w:rPr>
        <w:rFonts w:ascii="Courier New" w:hAnsi="Courier New" w:cs="Courier New" w:hint="default"/>
      </w:rPr>
    </w:lvl>
    <w:lvl w:ilvl="5">
      <w:start w:val="1"/>
      <w:numFmt w:val="bullet"/>
      <w:lvlText w:val=""/>
      <w:lvlJc w:val="left"/>
      <w:pPr>
        <w:tabs>
          <w:tab w:val="left" w:pos="4680"/>
        </w:tabs>
        <w:ind w:left="4680" w:hanging="360"/>
      </w:pPr>
      <w:rPr>
        <w:rFonts w:ascii="Wingdings" w:hAnsi="Wingdings" w:cs="Wingdings" w:hint="default"/>
      </w:rPr>
    </w:lvl>
    <w:lvl w:ilvl="6">
      <w:start w:val="1"/>
      <w:numFmt w:val="bullet"/>
      <w:lvlText w:val=""/>
      <w:lvlJc w:val="left"/>
      <w:pPr>
        <w:tabs>
          <w:tab w:val="left" w:pos="5400"/>
        </w:tabs>
        <w:ind w:left="5400" w:hanging="360"/>
      </w:pPr>
      <w:rPr>
        <w:rFonts w:ascii="Symbol" w:hAnsi="Symbol" w:cs="Symbol" w:hint="default"/>
      </w:rPr>
    </w:lvl>
    <w:lvl w:ilvl="7">
      <w:start w:val="1"/>
      <w:numFmt w:val="bullet"/>
      <w:lvlText w:val="o"/>
      <w:lvlJc w:val="left"/>
      <w:pPr>
        <w:tabs>
          <w:tab w:val="left" w:pos="6120"/>
        </w:tabs>
        <w:ind w:left="6120" w:hanging="360"/>
      </w:pPr>
      <w:rPr>
        <w:rFonts w:ascii="Courier New" w:hAnsi="Courier New" w:cs="Courier New" w:hint="default"/>
      </w:rPr>
    </w:lvl>
    <w:lvl w:ilvl="8">
      <w:start w:val="1"/>
      <w:numFmt w:val="bullet"/>
      <w:lvlText w:val=""/>
      <w:lvlJc w:val="left"/>
      <w:pPr>
        <w:tabs>
          <w:tab w:val="left" w:pos="6840"/>
        </w:tabs>
        <w:ind w:left="6840" w:hanging="360"/>
      </w:pPr>
      <w:rPr>
        <w:rFonts w:ascii="Wingdings" w:hAnsi="Wingdings" w:cs="Wingdings" w:hint="default"/>
      </w:rPr>
    </w:lvl>
  </w:abstractNum>
  <w:abstractNum w:abstractNumId="1" w15:restartNumberingAfterBreak="0">
    <w:nsid w:val="2CF44FE1"/>
    <w:multiLevelType w:val="multilevel"/>
    <w:tmpl w:val="2CF44FE1"/>
    <w:lvl w:ilvl="0">
      <w:start w:val="1"/>
      <w:numFmt w:val="decimal"/>
      <w:suff w:val="space"/>
      <w:lvlText w:val="%1."/>
      <w:lvlJc w:val="left"/>
      <w:pPr>
        <w:ind w:left="0" w:firstLine="0"/>
      </w:pPr>
    </w:lvl>
    <w:lvl w:ilvl="1">
      <w:start w:val="1"/>
      <w:numFmt w:val="decimal"/>
      <w:suff w:val="space"/>
      <w:lvlText w:val="%1.%2"/>
      <w:lvlJc w:val="left"/>
      <w:pPr>
        <w:ind w:left="48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2.%3.%4.%5.%6.%7.%8.%9"/>
      <w:lvlJc w:val="left"/>
      <w:pPr>
        <w:ind w:left="0" w:firstLine="0"/>
      </w:pPr>
    </w:lvl>
  </w:abstractNum>
  <w:num w:numId="1" w16cid:durableId="1028334471">
    <w:abstractNumId w:val="1"/>
  </w:num>
  <w:num w:numId="2" w16cid:durableId="5408216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489"/>
    <w:rsid w:val="00185B2D"/>
    <w:rsid w:val="0021043C"/>
    <w:rsid w:val="005D18FA"/>
    <w:rsid w:val="00743489"/>
    <w:rsid w:val="009A31EE"/>
    <w:rsid w:val="00D121FC"/>
    <w:rsid w:val="00E20148"/>
    <w:rsid w:val="00FD016D"/>
    <w:rsid w:val="02AA1A84"/>
    <w:rsid w:val="0EF10359"/>
    <w:rsid w:val="15790D41"/>
    <w:rsid w:val="16CA764C"/>
    <w:rsid w:val="291240F3"/>
    <w:rsid w:val="34362D9D"/>
    <w:rsid w:val="41805561"/>
    <w:rsid w:val="4C4011D1"/>
    <w:rsid w:val="517943B8"/>
    <w:rsid w:val="5D0E009D"/>
    <w:rsid w:val="5D436930"/>
    <w:rsid w:val="6AC6160B"/>
    <w:rsid w:val="6AD57080"/>
    <w:rsid w:val="73033F16"/>
    <w:rsid w:val="78016A27"/>
  </w:rsids>
  <m:mathPr>
    <m:mathFont m:val="Cambria Math"/>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8CAE1"/>
  <w15:docId w15:val="{D8DA5A29-BD09-4F02-B96E-C906F1A79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qFormat="1"/>
    <w:lsdException w:name="annotation reference" w:semiHidden="1"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Body Text 2" w:qFormat="1"/>
    <w:lsdException w:name="Body Text Indent 2" w:qFormat="1"/>
    <w:lsdException w:name="Hyperlink" w:uiPriority="99"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qFormat="1"/>
    <w:lsdException w:name="Table Theme" w:semiHidden="1" w:unhideWhenUsed="1"/>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qFormat="1"/>
    <w:lsdException w:name="Quote" w:uiPriority="29" w:qFormat="1"/>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rFonts w:eastAsia="Times New Roman"/>
      <w:sz w:val="24"/>
      <w:szCs w:val="24"/>
    </w:rPr>
  </w:style>
  <w:style w:type="paragraph" w:styleId="Ttulo1">
    <w:name w:val="heading 1"/>
    <w:basedOn w:val="Normal"/>
    <w:next w:val="Normal"/>
    <w:qFormat/>
    <w:pPr>
      <w:keepNext/>
      <w:spacing w:before="240" w:after="60"/>
      <w:outlineLvl w:val="0"/>
    </w:pPr>
    <w:rPr>
      <w:rFonts w:ascii="Arial" w:hAnsi="Arial" w:cs="Arial"/>
      <w:b/>
      <w:bCs/>
      <w:kern w:val="2"/>
      <w:sz w:val="32"/>
      <w:szCs w:val="32"/>
    </w:rPr>
  </w:style>
  <w:style w:type="paragraph" w:styleId="Ttulo2">
    <w:name w:val="heading 2"/>
    <w:basedOn w:val="Normal"/>
    <w:next w:val="Normal"/>
    <w:qFormat/>
    <w:pPr>
      <w:keepNext/>
      <w:outlineLvl w:val="1"/>
    </w:pPr>
    <w:rPr>
      <w:rFonts w:ascii="Tahoma" w:hAnsi="Tahoma" w:cs="Tahoma"/>
      <w:b/>
      <w:bCs/>
    </w:rPr>
  </w:style>
  <w:style w:type="paragraph" w:styleId="Ttulo3">
    <w:name w:val="heading 3"/>
    <w:basedOn w:val="Normal"/>
    <w:next w:val="Normal"/>
    <w:qFormat/>
    <w:pPr>
      <w:keepNext/>
      <w:jc w:val="center"/>
      <w:outlineLvl w:val="2"/>
    </w:pPr>
    <w:rPr>
      <w:rFonts w:ascii="Monotype Corsiva" w:hAnsi="Monotype Corsiva" w:cs="Arial"/>
      <w:b/>
      <w:bCs/>
      <w:sz w:val="28"/>
    </w:rPr>
  </w:style>
  <w:style w:type="paragraph" w:styleId="Ttulo4">
    <w:name w:val="heading 4"/>
    <w:basedOn w:val="Normal"/>
    <w:next w:val="Normal"/>
    <w:qFormat/>
    <w:pPr>
      <w:keepNext/>
      <w:outlineLvl w:val="3"/>
    </w:pPr>
    <w:rPr>
      <w:rFonts w:ascii="Comic Sans MS" w:hAnsi="Comic Sans MS"/>
      <w:b/>
      <w:bCs/>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uiPriority w:val="22"/>
    <w:qFormat/>
    <w:rPr>
      <w:b/>
      <w:bCs/>
    </w:rPr>
  </w:style>
  <w:style w:type="character" w:styleId="Refdecomentrio">
    <w:name w:val="annotation reference"/>
    <w:semiHidden/>
    <w:qFormat/>
    <w:rPr>
      <w:sz w:val="16"/>
      <w:szCs w:val="16"/>
    </w:rPr>
  </w:style>
  <w:style w:type="character" w:styleId="Hyperlink">
    <w:name w:val="Hyperlink"/>
    <w:basedOn w:val="Fontepargpadro"/>
    <w:uiPriority w:val="99"/>
    <w:qFormat/>
    <w:rPr>
      <w:color w:val="0000FF"/>
      <w:u w:val="single"/>
    </w:rPr>
  </w:style>
  <w:style w:type="paragraph" w:styleId="Lista">
    <w:name w:val="List"/>
    <w:basedOn w:val="Corpodetexto"/>
    <w:qFormat/>
    <w:rPr>
      <w:rFonts w:cs="Arial"/>
    </w:rPr>
  </w:style>
  <w:style w:type="paragraph" w:styleId="Corpodetexto">
    <w:name w:val="Body Text"/>
    <w:basedOn w:val="Normal"/>
    <w:qFormat/>
    <w:pPr>
      <w:spacing w:after="120"/>
    </w:pPr>
  </w:style>
  <w:style w:type="paragraph" w:styleId="Textodecomentrio">
    <w:name w:val="annotation text"/>
    <w:basedOn w:val="Normal"/>
    <w:qFormat/>
    <w:rPr>
      <w:sz w:val="20"/>
      <w:szCs w:val="20"/>
    </w:rPr>
  </w:style>
  <w:style w:type="paragraph" w:styleId="Recuodecorpodetexto2">
    <w:name w:val="Body Text Indent 2"/>
    <w:basedOn w:val="Normal"/>
    <w:qFormat/>
    <w:pPr>
      <w:spacing w:line="240" w:lineRule="atLeast"/>
      <w:ind w:firstLine="720"/>
      <w:jc w:val="both"/>
    </w:pPr>
    <w:rPr>
      <w:rFonts w:ascii="Book Antiqua" w:hAnsi="Book Antiqua"/>
      <w:szCs w:val="22"/>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NormalWeb">
    <w:name w:val="Normal (Web)"/>
    <w:basedOn w:val="Normal"/>
    <w:uiPriority w:val="99"/>
    <w:unhideWhenUsed/>
    <w:qFormat/>
    <w:pPr>
      <w:spacing w:beforeAutospacing="1" w:afterAutospacing="1"/>
    </w:pPr>
  </w:style>
  <w:style w:type="paragraph" w:styleId="Corpodetexto2">
    <w:name w:val="Body Text 2"/>
    <w:basedOn w:val="Normal"/>
    <w:qFormat/>
    <w:pPr>
      <w:jc w:val="both"/>
    </w:pPr>
    <w:rPr>
      <w:sz w:val="26"/>
    </w:rPr>
  </w:style>
  <w:style w:type="paragraph" w:styleId="Cabealho">
    <w:name w:val="header"/>
    <w:basedOn w:val="Normal"/>
    <w:qFormat/>
    <w:pPr>
      <w:tabs>
        <w:tab w:val="center" w:pos="4419"/>
        <w:tab w:val="right" w:pos="8838"/>
      </w:tabs>
    </w:pPr>
    <w:rPr>
      <w:sz w:val="28"/>
      <w:szCs w:val="20"/>
    </w:rPr>
  </w:style>
  <w:style w:type="paragraph" w:styleId="Assuntodocomentrio">
    <w:name w:val="annotation subject"/>
    <w:basedOn w:val="Textodecomentrio"/>
    <w:next w:val="Textodecomentrio"/>
    <w:qFormat/>
    <w:rPr>
      <w:b/>
      <w:bCs/>
    </w:rPr>
  </w:style>
  <w:style w:type="paragraph" w:styleId="Rodap">
    <w:name w:val="footer"/>
    <w:basedOn w:val="Normal"/>
    <w:uiPriority w:val="99"/>
    <w:qFormat/>
    <w:pPr>
      <w:tabs>
        <w:tab w:val="center" w:pos="4419"/>
        <w:tab w:val="right" w:pos="8838"/>
      </w:tabs>
    </w:pPr>
  </w:style>
  <w:style w:type="paragraph" w:styleId="Legenda">
    <w:name w:val="caption"/>
    <w:basedOn w:val="Normal"/>
    <w:next w:val="Normal"/>
    <w:qFormat/>
    <w:pPr>
      <w:suppressLineNumbers/>
      <w:spacing w:before="120" w:after="120"/>
    </w:pPr>
    <w:rPr>
      <w:rFonts w:cs="Arial"/>
      <w:i/>
      <w:iCs/>
    </w:rPr>
  </w:style>
  <w:style w:type="paragraph" w:styleId="Textodebalo">
    <w:name w:val="Balloon Text"/>
    <w:basedOn w:val="Normal"/>
    <w:uiPriority w:val="99"/>
    <w:qFormat/>
    <w:rPr>
      <w:rFonts w:ascii="Tahoma" w:hAnsi="Tahoma"/>
      <w:sz w:val="16"/>
      <w:szCs w:val="16"/>
    </w:rPr>
  </w:style>
  <w:style w:type="paragraph" w:styleId="Recuodecorpodetexto">
    <w:name w:val="Body Text Indent"/>
    <w:basedOn w:val="Normal"/>
    <w:qFormat/>
    <w:pPr>
      <w:ind w:firstLine="709"/>
      <w:jc w:val="both"/>
    </w:pPr>
    <w:rPr>
      <w:rFonts w:ascii="Book Antiqua" w:hAnsi="Book Antiqua" w:cs="Tahoma"/>
      <w:sz w:val="22"/>
    </w:rPr>
  </w:style>
  <w:style w:type="table" w:styleId="Tabelacomgrade">
    <w:name w:val="Table Grid"/>
    <w:basedOn w:val="Tabela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comentrioChar">
    <w:name w:val="Texto de comentário Char"/>
    <w:basedOn w:val="Fontepargpadro"/>
    <w:qFormat/>
  </w:style>
  <w:style w:type="character" w:customStyle="1" w:styleId="AssuntodocomentrioChar">
    <w:name w:val="Assunto do comentário Char"/>
    <w:qFormat/>
    <w:rPr>
      <w:b/>
      <w:bCs/>
    </w:rPr>
  </w:style>
  <w:style w:type="character" w:customStyle="1" w:styleId="TextodebaloChar">
    <w:name w:val="Texto de balão Char"/>
    <w:uiPriority w:val="99"/>
    <w:qFormat/>
    <w:rPr>
      <w:rFonts w:ascii="Tahoma" w:hAnsi="Tahoma" w:cs="Tahoma"/>
      <w:sz w:val="16"/>
      <w:szCs w:val="16"/>
    </w:rPr>
  </w:style>
  <w:style w:type="character" w:customStyle="1" w:styleId="CorpodetextoChar">
    <w:name w:val="Corpo de texto Char"/>
    <w:qFormat/>
    <w:rPr>
      <w:sz w:val="24"/>
      <w:szCs w:val="24"/>
    </w:rPr>
  </w:style>
  <w:style w:type="character" w:customStyle="1" w:styleId="CabealhoChar">
    <w:name w:val="Cabeçalho Char"/>
    <w:qFormat/>
    <w:rPr>
      <w:sz w:val="28"/>
    </w:rPr>
  </w:style>
  <w:style w:type="character" w:customStyle="1" w:styleId="LinkdaInternet">
    <w:name w:val="Link da Internet"/>
    <w:uiPriority w:val="99"/>
    <w:unhideWhenUsed/>
    <w:qFormat/>
    <w:rPr>
      <w:color w:val="0000FF"/>
      <w:u w:val="none"/>
    </w:rPr>
  </w:style>
  <w:style w:type="character" w:customStyle="1" w:styleId="apple-converted-space">
    <w:name w:val="apple-converted-space"/>
    <w:qFormat/>
  </w:style>
  <w:style w:type="character" w:customStyle="1" w:styleId="RodapChar">
    <w:name w:val="Rodapé Char"/>
    <w:uiPriority w:val="99"/>
    <w:qFormat/>
    <w:rPr>
      <w:sz w:val="24"/>
      <w:szCs w:val="24"/>
    </w:rPr>
  </w:style>
  <w:style w:type="character" w:customStyle="1" w:styleId="normalchar1">
    <w:name w:val="normal__char1"/>
    <w:qFormat/>
    <w:rPr>
      <w:rFonts w:ascii="Arial" w:hAnsi="Arial" w:cs="Arial"/>
      <w:sz w:val="24"/>
      <w:szCs w:val="24"/>
      <w:u w:val="none"/>
    </w:rPr>
  </w:style>
  <w:style w:type="character" w:customStyle="1" w:styleId="tex3">
    <w:name w:val="tex3"/>
    <w:basedOn w:val="Fontepargpadro"/>
    <w:qFormat/>
  </w:style>
  <w:style w:type="paragraph" w:customStyle="1" w:styleId="ndice">
    <w:name w:val="Índice"/>
    <w:basedOn w:val="Normal"/>
    <w:qFormat/>
    <w:pPr>
      <w:suppressLineNumbers/>
    </w:pPr>
    <w:rPr>
      <w:rFonts w:cs="Arial"/>
    </w:rPr>
  </w:style>
  <w:style w:type="paragraph" w:customStyle="1" w:styleId="CabealhoeRodap">
    <w:name w:val="Cabeçalho e Rodapé"/>
    <w:basedOn w:val="Normal"/>
    <w:qFormat/>
  </w:style>
  <w:style w:type="paragraph" w:customStyle="1" w:styleId="Ttulo10">
    <w:name w:val="Título1"/>
    <w:basedOn w:val="Normal"/>
    <w:next w:val="Corpodetexto"/>
    <w:qFormat/>
    <w:pPr>
      <w:keepNext/>
      <w:spacing w:before="240" w:after="120"/>
    </w:pPr>
    <w:rPr>
      <w:rFonts w:ascii="Liberation Sans" w:eastAsia="Microsoft YaHei" w:hAnsi="Liberation Sans" w:cs="Arial"/>
      <w:sz w:val="28"/>
      <w:szCs w:val="28"/>
    </w:rPr>
  </w:style>
  <w:style w:type="paragraph" w:styleId="SemEspaamento">
    <w:name w:val="No Spacing"/>
    <w:uiPriority w:val="1"/>
    <w:qFormat/>
    <w:pPr>
      <w:suppressAutoHyphens/>
    </w:pPr>
    <w:rPr>
      <w:rFonts w:eastAsia="Times New Roman"/>
      <w:sz w:val="24"/>
      <w:szCs w:val="24"/>
      <w:lang w:eastAsia="zh-CN"/>
    </w:rPr>
  </w:style>
  <w:style w:type="paragraph" w:customStyle="1" w:styleId="western">
    <w:name w:val="western"/>
    <w:basedOn w:val="Normal"/>
    <w:qFormat/>
    <w:pPr>
      <w:spacing w:beforeAutospacing="1" w:afterAutospacing="1"/>
    </w:pPr>
  </w:style>
  <w:style w:type="paragraph" w:styleId="PargrafodaLista">
    <w:name w:val="List Paragraph"/>
    <w:basedOn w:val="Normal"/>
    <w:uiPriority w:val="99"/>
    <w:qFormat/>
    <w:pPr>
      <w:ind w:left="720"/>
      <w:contextualSpacing/>
    </w:pPr>
    <w:rPr>
      <w:rFonts w:ascii="Ecofont_Spranq_eco_Sans" w:hAnsi="Ecofont_Spranq_eco_Sans" w:cs="Tahoma"/>
    </w:rPr>
  </w:style>
  <w:style w:type="paragraph" w:customStyle="1" w:styleId="PargrafodaLista1">
    <w:name w:val="Parágrafo da Lista1"/>
    <w:basedOn w:val="Normal"/>
    <w:qFormat/>
    <w:pPr>
      <w:spacing w:after="200" w:line="276" w:lineRule="auto"/>
      <w:ind w:left="720"/>
      <w:contextualSpacing/>
    </w:pPr>
    <w:rPr>
      <w:rFonts w:ascii="Calibri" w:eastAsia="SimSun" w:hAnsi="Calibri"/>
      <w:sz w:val="22"/>
      <w:szCs w:val="22"/>
      <w:lang w:eastAsia="en-US"/>
    </w:rPr>
  </w:style>
  <w:style w:type="paragraph" w:customStyle="1" w:styleId="Contedodoquadro">
    <w:name w:val="Conteúdo do quadro"/>
    <w:basedOn w:val="Normal"/>
    <w:qFormat/>
  </w:style>
  <w:style w:type="paragraph" w:styleId="Citao">
    <w:name w:val="Quote"/>
    <w:basedOn w:val="Normal"/>
    <w:next w:val="Normal"/>
    <w:uiPriority w:val="29"/>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lang w:eastAsia="en-US"/>
    </w:rPr>
  </w:style>
  <w:style w:type="paragraph" w:customStyle="1" w:styleId="GradeColorida-nfase11">
    <w:name w:val="Grade Colorida - Ênfase 11"/>
    <w:basedOn w:val="Normal"/>
    <w:next w:val="Normal"/>
    <w:uiPriority w:val="29"/>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9CFE8A90-34B6-46ED-B34F-AC6558447F7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10</Pages>
  <Words>3763</Words>
  <Characters>20322</Characters>
  <Application>Microsoft Office Word</Application>
  <DocSecurity>0</DocSecurity>
  <Lines>169</Lines>
  <Paragraphs>48</Paragraphs>
  <ScaleCrop>false</ScaleCrop>
  <Company/>
  <LinksUpToDate>false</LinksUpToDate>
  <CharactersWithSpaces>24037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N° 0683/08</dc:title>
  <dc:creator>MBUSTAMANTE</dc:creator>
  <cp:lastModifiedBy>Alexandre Ricarte</cp:lastModifiedBy>
  <cp:revision>5</cp:revision>
  <cp:lastPrinted>2019-07-29T16:16:00Z</cp:lastPrinted>
  <dcterms:created xsi:type="dcterms:W3CDTF">2021-03-10T15:25:00Z</dcterms:created>
  <dcterms:modified xsi:type="dcterms:W3CDTF">2022-08-12T19:57:00Z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KSOProductBuildVer">
    <vt:lpwstr>1046-11.2.0.10323</vt:lpwstr>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ICV">
    <vt:lpwstr>C957AAF2250D44FEAB0883C81EA35EA5</vt:lpwstr>
  </property>
</Properties>
</file>